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63D7931B" w:rsidR="00BE50BE" w:rsidRPr="00964E8E" w:rsidRDefault="00BE50BE" w:rsidP="00BE50BE">
      <w:pPr>
        <w:spacing w:after="60"/>
        <w:ind w:left="1985" w:hanging="1985"/>
        <w:rPr>
          <w:rFonts w:ascii="Arial" w:hAnsi="Arial" w:cs="Arial"/>
          <w:b/>
          <w:bCs/>
          <w:sz w:val="24"/>
          <w:lang w:val="en-US"/>
        </w:rPr>
      </w:pPr>
      <w:r w:rsidRPr="00964E8E">
        <w:rPr>
          <w:rFonts w:ascii="Arial" w:hAnsi="Arial" w:cs="Arial"/>
          <w:b/>
          <w:bCs/>
          <w:sz w:val="24"/>
          <w:lang w:val="en-US"/>
        </w:rPr>
        <w:t>3GPP TSG-RAN WG2 Meeting #1</w:t>
      </w:r>
      <w:r w:rsidR="004F5178">
        <w:rPr>
          <w:rFonts w:ascii="Arial" w:hAnsi="Arial" w:cs="Arial"/>
          <w:b/>
          <w:bCs/>
          <w:sz w:val="24"/>
          <w:lang w:val="en-US"/>
        </w:rPr>
        <w:t>2</w:t>
      </w:r>
      <w:r w:rsidR="004F5178">
        <w:rPr>
          <w:rFonts w:ascii="Arial" w:eastAsia="新細明體" w:hAnsi="Arial" w:cs="Arial" w:hint="eastAsia"/>
          <w:b/>
          <w:bCs/>
          <w:sz w:val="24"/>
          <w:lang w:val="en-US" w:eastAsia="zh-TW"/>
        </w:rPr>
        <w:t>1</w:t>
      </w:r>
      <w:r w:rsidR="004F5178">
        <w:rPr>
          <w:rFonts w:ascii="Arial" w:eastAsia="新細明體" w:hAnsi="Arial" w:cs="Arial"/>
          <w:b/>
          <w:bCs/>
          <w:sz w:val="24"/>
          <w:lang w:val="en-US" w:eastAsia="zh-TW"/>
        </w:rPr>
        <w:t>bis</w:t>
      </w:r>
      <w:r w:rsidR="00437E1E">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0D0393" w:rsidRPr="000D0393">
        <w:rPr>
          <w:rFonts w:ascii="Arial" w:hAnsi="Arial"/>
          <w:b/>
          <w:noProof/>
          <w:sz w:val="24"/>
        </w:rPr>
        <w:t>R2-2304550</w:t>
      </w:r>
    </w:p>
    <w:p w14:paraId="7CB45193" w14:textId="5A32668B" w:rsidR="001E41F3" w:rsidRDefault="004F5178" w:rsidP="00BE50BE">
      <w:pPr>
        <w:pStyle w:val="CRCoverPage"/>
        <w:outlineLvl w:val="0"/>
        <w:rPr>
          <w:b/>
          <w:noProof/>
          <w:sz w:val="24"/>
        </w:rPr>
      </w:pPr>
      <w:r>
        <w:rPr>
          <w:rFonts w:eastAsia="MS Mincho"/>
          <w:b/>
          <w:sz w:val="24"/>
          <w:szCs w:val="24"/>
          <w:lang w:eastAsia="en-GB"/>
        </w:rPr>
        <w:t>E-meeting, 1</w:t>
      </w:r>
      <w:r w:rsidRPr="004077ED">
        <w:rPr>
          <w:rFonts w:eastAsia="MS Mincho"/>
          <w:b/>
          <w:sz w:val="24"/>
          <w:szCs w:val="24"/>
          <w:lang w:eastAsia="en-GB"/>
        </w:rPr>
        <w:t>7</w:t>
      </w:r>
      <w:r w:rsidRPr="004077ED">
        <w:rPr>
          <w:rFonts w:eastAsia="MS Mincho"/>
          <w:b/>
          <w:sz w:val="24"/>
          <w:szCs w:val="24"/>
          <w:vertAlign w:val="superscript"/>
          <w:lang w:eastAsia="en-GB"/>
        </w:rPr>
        <w:t>th</w:t>
      </w:r>
      <w:r>
        <w:rPr>
          <w:rFonts w:eastAsia="MS Mincho"/>
          <w:b/>
          <w:sz w:val="24"/>
          <w:szCs w:val="24"/>
          <w:lang w:eastAsia="en-GB"/>
        </w:rPr>
        <w:t xml:space="preserve"> </w:t>
      </w:r>
      <w:r w:rsidRPr="004077ED">
        <w:rPr>
          <w:rFonts w:eastAsia="MS Mincho"/>
          <w:b/>
          <w:sz w:val="24"/>
          <w:szCs w:val="24"/>
          <w:lang w:eastAsia="en-GB"/>
        </w:rPr>
        <w:t xml:space="preserve">–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 xml:space="preserve">April </w:t>
      </w:r>
      <w:r w:rsidRPr="004077ED">
        <w:rPr>
          <w:rFonts w:eastAsia="MS Mincho"/>
          <w:b/>
          <w:sz w:val="24"/>
          <w:szCs w:val="24"/>
          <w:lang w:eastAsia="en-GB"/>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803B7" w:rsidR="001E41F3" w:rsidRPr="00437E1E" w:rsidRDefault="00BE50BE" w:rsidP="00E13F3D">
            <w:pPr>
              <w:pStyle w:val="CRCoverPage"/>
              <w:spacing w:after="0"/>
              <w:jc w:val="right"/>
              <w:rPr>
                <w:b/>
                <w:noProof/>
                <w:sz w:val="28"/>
              </w:rPr>
            </w:pPr>
            <w:r w:rsidRPr="00437E1E">
              <w:rPr>
                <w:b/>
                <w:sz w:val="28"/>
              </w:rPr>
              <w:t>38.3</w:t>
            </w:r>
            <w:r w:rsidR="00437E1E" w:rsidRPr="00437E1E">
              <w:rPr>
                <w:b/>
                <w:sz w:val="28"/>
              </w:rPr>
              <w:t>3</w:t>
            </w:r>
            <w:r w:rsidRPr="00437E1E">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03442" w:rsidR="001E41F3" w:rsidRPr="00410371" w:rsidRDefault="00CF6D83" w:rsidP="00CF6D83">
            <w:pPr>
              <w:pStyle w:val="CRCoverPage"/>
              <w:spacing w:after="0"/>
              <w:jc w:val="center"/>
              <w:rPr>
                <w:noProof/>
                <w:lang w:eastAsia="zh-CN"/>
              </w:rPr>
            </w:pPr>
            <w:r w:rsidRPr="00CF6D83">
              <w:rPr>
                <w:noProof/>
                <w:sz w:val="28"/>
                <w:lang w:eastAsia="zh-CN"/>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B3537" w:rsidR="001E41F3" w:rsidRPr="00FC0F5C" w:rsidRDefault="00FC0F5C" w:rsidP="00E13F3D">
            <w:pPr>
              <w:pStyle w:val="CRCoverPage"/>
              <w:spacing w:after="0"/>
              <w:jc w:val="center"/>
              <w:rPr>
                <w:rFonts w:eastAsia="新細明體"/>
                <w:noProof/>
                <w:lang w:eastAsia="zh-TW"/>
              </w:rPr>
            </w:pPr>
            <w:r w:rsidRPr="00FC0F5C">
              <w:rPr>
                <w:rFonts w:eastAsia="新細明體" w:hint="eastAsia"/>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A14C4" w:rsidR="001E41F3" w:rsidRPr="00437E1E" w:rsidRDefault="00BE50BE">
            <w:pPr>
              <w:pStyle w:val="CRCoverPage"/>
              <w:spacing w:after="0"/>
              <w:jc w:val="center"/>
              <w:rPr>
                <w:b/>
                <w:noProof/>
                <w:sz w:val="28"/>
              </w:rPr>
            </w:pPr>
            <w:r w:rsidRPr="00437E1E">
              <w:rPr>
                <w:b/>
                <w:sz w:val="28"/>
              </w:rPr>
              <w:t>17.</w:t>
            </w:r>
            <w:r w:rsidR="004F5178">
              <w:rPr>
                <w:b/>
                <w:sz w:val="28"/>
              </w:rPr>
              <w:t>4</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13052" w:rsidR="001E41F3" w:rsidRPr="009B2130" w:rsidRDefault="00B52570">
            <w:pPr>
              <w:pStyle w:val="CRCoverPage"/>
              <w:spacing w:after="0"/>
              <w:ind w:left="100"/>
              <w:rPr>
                <w:rFonts w:eastAsia="新細明體"/>
                <w:noProof/>
                <w:lang w:eastAsia="zh-TW"/>
              </w:rPr>
            </w:pPr>
            <w:r>
              <w:rPr>
                <w:noProof/>
              </w:rPr>
              <w:t xml:space="preserve">Corrections on </w:t>
            </w:r>
            <w:r w:rsidR="00437E1E" w:rsidRPr="00437E1E">
              <w:rPr>
                <w:noProof/>
              </w:rPr>
              <w:t>MBS SPS configuratio</w:t>
            </w:r>
            <w:r w:rsidR="009B2130">
              <w:rPr>
                <w:rFonts w:eastAsia="新細明體" w:hint="eastAsia"/>
                <w:noProof/>
                <w:lang w:eastAsia="zh-TW"/>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proofErr w:type="spellStart"/>
            <w: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672EB" w:rsidR="001E41F3" w:rsidRDefault="00BE50BE" w:rsidP="004F5178">
            <w:pPr>
              <w:pStyle w:val="CRCoverPage"/>
              <w:spacing w:after="0"/>
              <w:ind w:left="100"/>
              <w:rPr>
                <w:noProof/>
              </w:rPr>
            </w:pPr>
            <w:r>
              <w:t>202</w:t>
            </w:r>
            <w:r w:rsidR="004F5178">
              <w:t>3</w:t>
            </w:r>
            <w:r>
              <w:t>-</w:t>
            </w:r>
            <w:r w:rsidR="004F5178">
              <w:t>04</w:t>
            </w:r>
            <w:r>
              <w:t>-</w:t>
            </w:r>
            <w:r w:rsidR="004F517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31E1" w14:textId="77777777" w:rsidR="00303C92" w:rsidRDefault="00303C92" w:rsidP="004F5178">
            <w:pPr>
              <w:pStyle w:val="CRCoverPage"/>
              <w:spacing w:afterLines="50"/>
              <w:ind w:leftChars="27" w:left="54"/>
              <w:rPr>
                <w:rFonts w:eastAsia="新細明體"/>
                <w:noProof/>
                <w:lang w:eastAsia="zh-TW"/>
              </w:rPr>
            </w:pPr>
            <w:r>
              <w:rPr>
                <w:rFonts w:eastAsia="新細明體"/>
                <w:noProof/>
                <w:lang w:eastAsia="zh-TW"/>
              </w:rPr>
              <w:t>It has been specified in RRC that n</w:t>
            </w:r>
            <w:r w:rsidRPr="00303C92">
              <w:rPr>
                <w:rFonts w:eastAsia="新細明體"/>
                <w:noProof/>
                <w:lang w:eastAsia="zh-TW"/>
              </w:rPr>
              <w:t xml:space="preserve">etwork can only configure SPS </w:t>
            </w:r>
            <w:r>
              <w:rPr>
                <w:rFonts w:eastAsia="新細明體"/>
                <w:noProof/>
                <w:lang w:eastAsia="zh-TW"/>
              </w:rPr>
              <w:t xml:space="preserve">for unicast </w:t>
            </w:r>
            <w:r w:rsidRPr="00303C92">
              <w:rPr>
                <w:rFonts w:eastAsia="新細明體"/>
                <w:noProof/>
                <w:lang w:eastAsia="zh-TW"/>
              </w:rPr>
              <w:t xml:space="preserve">in one BWP using either </w:t>
            </w:r>
            <w:r w:rsidRPr="00FC0F5C">
              <w:rPr>
                <w:rFonts w:eastAsia="新細明體"/>
                <w:i/>
                <w:noProof/>
                <w:lang w:eastAsia="zh-TW"/>
              </w:rPr>
              <w:t>sps-Config</w:t>
            </w:r>
            <w:r w:rsidRPr="00303C92">
              <w:rPr>
                <w:rFonts w:eastAsia="新細明體"/>
                <w:noProof/>
                <w:lang w:eastAsia="zh-TW"/>
              </w:rPr>
              <w:t xml:space="preserve"> or </w:t>
            </w:r>
            <w:r w:rsidRPr="00FC0F5C">
              <w:rPr>
                <w:rFonts w:eastAsia="新細明體"/>
                <w:i/>
                <w:noProof/>
                <w:lang w:eastAsia="zh-TW"/>
              </w:rPr>
              <w:t>sps-ConfigToAddModList</w:t>
            </w:r>
            <w:r w:rsidRPr="00303C92">
              <w:rPr>
                <w:rFonts w:eastAsia="新細明體"/>
                <w:noProof/>
                <w:lang w:eastAsia="zh-TW"/>
              </w:rPr>
              <w:t>.</w:t>
            </w:r>
            <w:r>
              <w:rPr>
                <w:rFonts w:eastAsia="新細明體"/>
                <w:noProof/>
                <w:lang w:eastAsia="zh-TW"/>
              </w:rPr>
              <w:t xml:space="preserve"> </w:t>
            </w:r>
          </w:p>
          <w:p w14:paraId="111C258F" w14:textId="3D413CEB" w:rsidR="00303C92" w:rsidRDefault="00303C92" w:rsidP="004F5178">
            <w:pPr>
              <w:pStyle w:val="CRCoverPage"/>
              <w:spacing w:afterLines="50"/>
              <w:ind w:leftChars="27" w:left="54"/>
              <w:rPr>
                <w:rFonts w:eastAsia="新細明體"/>
                <w:noProof/>
                <w:lang w:eastAsia="zh-TW"/>
              </w:rPr>
            </w:pPr>
            <w:r>
              <w:rPr>
                <w:rFonts w:eastAsia="新細明體"/>
                <w:noProof/>
                <w:lang w:eastAsia="zh-TW"/>
              </w:rPr>
              <w:t>RAN2 sent a LS (</w:t>
            </w:r>
            <w:r w:rsidRPr="00303C92">
              <w:rPr>
                <w:rFonts w:eastAsia="新細明體"/>
                <w:noProof/>
                <w:lang w:eastAsia="zh-TW"/>
              </w:rPr>
              <w:t>R2-2213108</w:t>
            </w:r>
            <w:r>
              <w:rPr>
                <w:rFonts w:eastAsia="新細明體"/>
                <w:noProof/>
                <w:lang w:eastAsia="zh-TW"/>
              </w:rPr>
              <w:t xml:space="preserve">) to further ask RAN1 </w:t>
            </w:r>
            <w:r w:rsidRPr="00303C92">
              <w:rPr>
                <w:rFonts w:eastAsia="新細明體"/>
                <w:noProof/>
                <w:lang w:eastAsia="zh-TW"/>
              </w:rPr>
              <w:t xml:space="preserve">whether similar restriction is required when configuring SPS for both unicast and multicast in one BWP, i.e., network cannot use </w:t>
            </w:r>
            <w:r w:rsidRPr="00FC0F5C">
              <w:rPr>
                <w:rFonts w:eastAsia="新細明體"/>
                <w:i/>
                <w:noProof/>
                <w:lang w:eastAsia="zh-TW"/>
              </w:rPr>
              <w:t>sps-Config</w:t>
            </w:r>
            <w:r w:rsidRPr="00303C92">
              <w:rPr>
                <w:rFonts w:eastAsia="新細明體"/>
                <w:noProof/>
                <w:lang w:eastAsia="zh-TW"/>
              </w:rPr>
              <w:t xml:space="preserve"> to configure unicast SPS and simultaneously use </w:t>
            </w:r>
            <w:r w:rsidRPr="00FC0F5C">
              <w:rPr>
                <w:rFonts w:eastAsia="新細明體"/>
                <w:i/>
                <w:noProof/>
                <w:lang w:eastAsia="zh-TW"/>
              </w:rPr>
              <w:t>sps-ConfigMulticastToAddModList-r17</w:t>
            </w:r>
            <w:r w:rsidRPr="00303C92">
              <w:rPr>
                <w:rFonts w:eastAsia="新細明體"/>
                <w:noProof/>
                <w:lang w:eastAsia="zh-TW"/>
              </w:rPr>
              <w:t xml:space="preserve"> to configure multicast in one BWP.</w:t>
            </w:r>
            <w:r>
              <w:rPr>
                <w:rFonts w:eastAsia="新細明體"/>
                <w:noProof/>
                <w:lang w:eastAsia="zh-TW"/>
              </w:rPr>
              <w:t xml:space="preserve"> </w:t>
            </w:r>
          </w:p>
          <w:p w14:paraId="4CBB970E" w14:textId="77777777" w:rsidR="006D102B" w:rsidRDefault="00303C92" w:rsidP="006D102B">
            <w:pPr>
              <w:pStyle w:val="CRCoverPage"/>
              <w:spacing w:afterLines="50"/>
              <w:ind w:leftChars="27" w:left="54"/>
              <w:rPr>
                <w:rFonts w:eastAsia="新細明體"/>
                <w:noProof/>
                <w:lang w:eastAsia="zh-TW"/>
              </w:rPr>
            </w:pPr>
            <w:r>
              <w:rPr>
                <w:rFonts w:eastAsia="新細明體" w:hint="eastAsia"/>
                <w:noProof/>
                <w:lang w:eastAsia="zh-TW"/>
              </w:rPr>
              <w:t>A</w:t>
            </w:r>
            <w:r>
              <w:rPr>
                <w:rFonts w:eastAsia="新細明體"/>
                <w:noProof/>
                <w:lang w:eastAsia="zh-TW"/>
              </w:rPr>
              <w:t xml:space="preserve">ccording to RAN1 Reply LS </w:t>
            </w:r>
            <w:r w:rsidRPr="00303C92">
              <w:rPr>
                <w:rFonts w:eastAsia="新細明體"/>
                <w:noProof/>
                <w:lang w:eastAsia="zh-TW"/>
              </w:rPr>
              <w:t>R1-2302209</w:t>
            </w:r>
            <w:r>
              <w:rPr>
                <w:rFonts w:eastAsia="新細明體"/>
                <w:noProof/>
                <w:lang w:eastAsia="zh-TW"/>
              </w:rPr>
              <w:t>, the answer is Yes</w:t>
            </w:r>
            <w:r w:rsidRPr="00303C92">
              <w:rPr>
                <w:rFonts w:eastAsia="新細明體"/>
                <w:noProof/>
                <w:lang w:eastAsia="zh-TW"/>
              </w:rPr>
              <w:t>, from RAN1’s perspective, the similar restriction is required when configuring SPS for both unicast and multicast in one BWP, i.e., network can only use SPS-ConfigToAddModList-r16 to configure SPS PDSCH for unicast in this case.</w:t>
            </w:r>
            <w:r w:rsidR="006D102B">
              <w:rPr>
                <w:rFonts w:eastAsia="新細明體"/>
                <w:noProof/>
                <w:lang w:eastAsia="zh-TW"/>
              </w:rPr>
              <w:t xml:space="preserve"> </w:t>
            </w:r>
          </w:p>
          <w:p w14:paraId="13548628" w14:textId="67909A71" w:rsidR="00615E0A" w:rsidRPr="00615E0A" w:rsidRDefault="006D102B" w:rsidP="006D102B">
            <w:pPr>
              <w:pStyle w:val="CRCoverPage"/>
              <w:spacing w:afterLines="50"/>
              <w:ind w:leftChars="27" w:left="54"/>
              <w:rPr>
                <w:noProof/>
                <w:lang w:eastAsia="zh-CN"/>
              </w:rPr>
            </w:pPr>
            <w:r>
              <w:rPr>
                <w:rFonts w:eastAsia="新細明體"/>
                <w:noProof/>
                <w:lang w:eastAsia="zh-TW"/>
              </w:rPr>
              <w:t xml:space="preserve">Based on RAN1 </w:t>
            </w:r>
            <w:r w:rsidR="001B1EF8" w:rsidRPr="001B1EF8">
              <w:rPr>
                <w:rFonts w:eastAsia="新細明體"/>
                <w:noProof/>
                <w:lang w:eastAsia="zh-TW"/>
              </w:rPr>
              <w:t xml:space="preserve">respectful </w:t>
            </w:r>
            <w:r>
              <w:rPr>
                <w:rFonts w:eastAsia="新細明體"/>
                <w:noProof/>
                <w:lang w:eastAsia="zh-TW"/>
              </w:rPr>
              <w:t>request</w:t>
            </w:r>
            <w:r>
              <w:t xml:space="preserve"> </w:t>
            </w:r>
            <w:r w:rsidRPr="006D102B">
              <w:rPr>
                <w:rFonts w:eastAsia="新細明體"/>
                <w:noProof/>
                <w:lang w:eastAsia="zh-TW"/>
              </w:rPr>
              <w:t xml:space="preserve">to take the above information into consideration for </w:t>
            </w:r>
            <w:r w:rsidR="009B4B71">
              <w:rPr>
                <w:rFonts w:eastAsia="新細明體"/>
                <w:noProof/>
                <w:lang w:eastAsia="zh-TW"/>
              </w:rPr>
              <w:t>RAN2 future work,</w:t>
            </w:r>
            <w:r>
              <w:rPr>
                <w:rFonts w:eastAsia="新細明體"/>
                <w:noProof/>
                <w:lang w:eastAsia="zh-TW"/>
              </w:rPr>
              <w:t xml:space="preserve"> the agreement/understanding is captured/reflected in RRC</w:t>
            </w:r>
            <w:r w:rsidR="00066D77">
              <w:rPr>
                <w:rFonts w:eastAsia="新細明體"/>
                <w:noProof/>
                <w:lang w:eastAsia="zh-TW"/>
              </w:rPr>
              <w:t xml:space="preserve">; otherwise </w:t>
            </w:r>
            <w:r w:rsidR="00066D77" w:rsidRPr="00066D77">
              <w:rPr>
                <w:rFonts w:eastAsia="新細明體"/>
                <w:noProof/>
                <w:lang w:eastAsia="zh-TW"/>
              </w:rPr>
              <w:t xml:space="preserve">PDCCH validation procedure for SPS activation in </w:t>
            </w:r>
            <w:r w:rsidR="00066D77">
              <w:rPr>
                <w:rFonts w:eastAsia="新細明體"/>
                <w:noProof/>
                <w:lang w:eastAsia="zh-TW"/>
              </w:rPr>
              <w:t>physical layer</w:t>
            </w:r>
            <w:r w:rsidR="00066D77" w:rsidRPr="00066D77">
              <w:rPr>
                <w:rFonts w:eastAsia="新細明體"/>
                <w:noProof/>
                <w:lang w:eastAsia="zh-TW"/>
              </w:rPr>
              <w:t xml:space="preserve"> </w:t>
            </w:r>
            <w:r w:rsidR="00066D77">
              <w:rPr>
                <w:rFonts w:eastAsia="新細明體"/>
                <w:noProof/>
                <w:lang w:eastAsia="zh-TW"/>
              </w:rPr>
              <w:t>could</w:t>
            </w:r>
            <w:r w:rsidR="00066D77" w:rsidRPr="00066D77">
              <w:rPr>
                <w:rFonts w:eastAsia="新細明體"/>
                <w:noProof/>
                <w:lang w:eastAsia="zh-TW"/>
              </w:rPr>
              <w:t xml:space="preserve"> be failed.</w:t>
            </w:r>
          </w:p>
          <w:p w14:paraId="708AA7DE" w14:textId="54873151" w:rsidR="000D677E" w:rsidRPr="00F204E2" w:rsidRDefault="000D677E" w:rsidP="004F5178">
            <w:pPr>
              <w:pStyle w:val="CRCoverPage"/>
              <w:spacing w:after="0"/>
              <w:ind w:leftChars="27" w:left="54"/>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0360DEE0" w:rsidR="00984A8B" w:rsidRDefault="00984A8B" w:rsidP="004F5178">
            <w:pPr>
              <w:pStyle w:val="CRCoverPage"/>
              <w:spacing w:after="0"/>
              <w:ind w:leftChars="27" w:left="54"/>
              <w:rPr>
                <w:noProof/>
                <w:lang w:eastAsia="zh-CN"/>
              </w:rPr>
            </w:pPr>
            <w:r w:rsidRPr="00FC0F5C">
              <w:rPr>
                <w:rFonts w:eastAsia="新細明體"/>
                <w:i/>
                <w:noProof/>
                <w:lang w:eastAsia="zh-TW"/>
              </w:rPr>
              <w:t>sps-Config</w:t>
            </w:r>
            <w:r w:rsidRPr="00615E0A">
              <w:rPr>
                <w:rFonts w:eastAsia="新細明體"/>
                <w:noProof/>
                <w:lang w:eastAsia="zh-TW"/>
              </w:rPr>
              <w:t xml:space="preserve"> and </w:t>
            </w:r>
            <w:r w:rsidRPr="00FC0F5C">
              <w:rPr>
                <w:rFonts w:eastAsia="新細明體"/>
                <w:i/>
                <w:noProof/>
                <w:lang w:eastAsia="zh-TW"/>
              </w:rPr>
              <w:t>sps-ConfigMulticastToAddModList-r17</w:t>
            </w:r>
            <w:r w:rsidRPr="00615E0A">
              <w:rPr>
                <w:rFonts w:eastAsia="新細明體"/>
                <w:noProof/>
                <w:lang w:eastAsia="zh-TW"/>
              </w:rPr>
              <w:t xml:space="preserve"> </w:t>
            </w:r>
            <w:r>
              <w:rPr>
                <w:rFonts w:eastAsia="新細明體"/>
                <w:noProof/>
                <w:lang w:eastAsia="zh-TW"/>
              </w:rPr>
              <w:t xml:space="preserve">cannot be used </w:t>
            </w:r>
            <w:r w:rsidRPr="00615E0A">
              <w:rPr>
                <w:rFonts w:eastAsia="新細明體"/>
                <w:noProof/>
                <w:lang w:eastAsia="zh-TW"/>
              </w:rPr>
              <w:t>simultaneously</w:t>
            </w:r>
            <w:r>
              <w:rPr>
                <w:rFonts w:eastAsia="新細明體"/>
                <w:noProof/>
                <w:lang w:eastAsia="zh-TW"/>
              </w:rPr>
              <w:t xml:space="preserve"> to </w:t>
            </w:r>
            <w:r w:rsidRPr="00615E0A">
              <w:rPr>
                <w:rFonts w:eastAsia="新細明體"/>
                <w:noProof/>
                <w:lang w:eastAsia="zh-TW"/>
              </w:rPr>
              <w:t>configure SPS in one BWP</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07F56B38"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MBS</w:t>
            </w:r>
            <w:r w:rsidR="002A38C0">
              <w:rPr>
                <w:rFonts w:ascii="Arial" w:hAnsi="Arial"/>
                <w:noProof/>
              </w:rPr>
              <w:t xml:space="preserve"> SPS</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3FC585ED" w:rsidR="00BB53AF" w:rsidRDefault="00437E1E" w:rsidP="004F5178">
            <w:pPr>
              <w:pStyle w:val="CRCoverPage"/>
              <w:numPr>
                <w:ilvl w:val="0"/>
                <w:numId w:val="9"/>
              </w:numPr>
              <w:spacing w:after="0"/>
              <w:ind w:leftChars="27" w:left="411" w:hanging="357"/>
              <w:rPr>
                <w:lang w:eastAsia="zh-CN"/>
              </w:rPr>
            </w:pPr>
            <w:r>
              <w:rPr>
                <w:lang w:eastAsia="zh-CN"/>
              </w:rPr>
              <w:t xml:space="preserve">If the network is implemented according to the CR and the UE is not, </w:t>
            </w:r>
            <w:r w:rsidR="00BB53AF">
              <w:rPr>
                <w:lang w:eastAsia="zh-CN"/>
              </w:rPr>
              <w:t>the understanding for unicast and multicast SPS</w:t>
            </w:r>
            <w:r>
              <w:rPr>
                <w:lang w:eastAsia="zh-CN"/>
              </w:rPr>
              <w:t xml:space="preserve"> </w:t>
            </w:r>
            <w:r w:rsidR="00BB53AF">
              <w:rPr>
                <w:lang w:eastAsia="zh-CN"/>
              </w:rPr>
              <w:t xml:space="preserve">configuration </w:t>
            </w:r>
            <w:r>
              <w:rPr>
                <w:lang w:eastAsia="zh-CN"/>
              </w:rPr>
              <w:t xml:space="preserve">may be </w:t>
            </w:r>
            <w:r w:rsidR="00BB53AF">
              <w:rPr>
                <w:lang w:eastAsia="zh-CN"/>
              </w:rPr>
              <w:t xml:space="preserve">different between </w:t>
            </w:r>
            <w:r>
              <w:rPr>
                <w:lang w:eastAsia="zh-CN"/>
              </w:rPr>
              <w:t>UE</w:t>
            </w:r>
            <w:r w:rsidR="00BB53AF">
              <w:rPr>
                <w:lang w:eastAsia="zh-CN"/>
              </w:rPr>
              <w:t xml:space="preserve"> and network</w:t>
            </w:r>
            <w:r>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52266BDD" w:rsidR="00384180" w:rsidRDefault="00437E1E" w:rsidP="004F5178">
            <w:pPr>
              <w:pStyle w:val="CRCoverPage"/>
              <w:numPr>
                <w:ilvl w:val="0"/>
                <w:numId w:val="9"/>
              </w:numPr>
              <w:spacing w:after="0"/>
              <w:ind w:leftChars="27" w:left="411" w:hanging="357"/>
              <w:rPr>
                <w:lang w:eastAsia="zh-CN"/>
              </w:rPr>
            </w:pPr>
            <w:r>
              <w:rPr>
                <w:lang w:eastAsia="zh-CN"/>
              </w:rPr>
              <w:t xml:space="preserve">If the UE is implemented according to the CR and the network is not, </w:t>
            </w:r>
            <w:r w:rsidR="00BB53AF">
              <w:rPr>
                <w:lang w:eastAsia="zh-CN"/>
              </w:rPr>
              <w:t>the understanding for unicast and multicast SPS configuration may be different between UE and network</w:t>
            </w:r>
            <w:r>
              <w:rPr>
                <w:lang w:eastAsia="zh-CN"/>
              </w:rPr>
              <w:t>.</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1127F" w14:textId="372D69C6" w:rsidR="00BB53AF" w:rsidRPr="00615E0A" w:rsidRDefault="00086A13" w:rsidP="004F5178">
            <w:pPr>
              <w:pStyle w:val="CRCoverPage"/>
              <w:spacing w:after="0"/>
              <w:ind w:leftChars="27" w:left="54"/>
              <w:rPr>
                <w:noProof/>
                <w:lang w:eastAsia="zh-CN"/>
              </w:rPr>
            </w:pPr>
            <w:r>
              <w:rPr>
                <w:rFonts w:eastAsia="新細明體"/>
                <w:noProof/>
                <w:lang w:eastAsia="zh-TW"/>
              </w:rPr>
              <w:t xml:space="preserve">If </w:t>
            </w:r>
            <w:r w:rsidR="00BB53AF" w:rsidRPr="00FC0F5C">
              <w:rPr>
                <w:rFonts w:eastAsia="新細明體"/>
                <w:i/>
                <w:noProof/>
                <w:lang w:eastAsia="zh-TW"/>
              </w:rPr>
              <w:t>sps-Config</w:t>
            </w:r>
            <w:r w:rsidR="00BB53AF" w:rsidRPr="00615E0A">
              <w:rPr>
                <w:rFonts w:eastAsia="新細明體"/>
                <w:noProof/>
                <w:lang w:eastAsia="zh-TW"/>
              </w:rPr>
              <w:t xml:space="preserve"> and </w:t>
            </w:r>
            <w:r w:rsidR="00BB53AF" w:rsidRPr="00FC0F5C">
              <w:rPr>
                <w:rFonts w:eastAsia="新細明體"/>
                <w:i/>
                <w:noProof/>
                <w:lang w:eastAsia="zh-TW"/>
              </w:rPr>
              <w:t>sps-ConfigMulticastToAddModList-r17</w:t>
            </w:r>
            <w:r w:rsidR="00BB53AF" w:rsidRPr="00615E0A">
              <w:rPr>
                <w:rFonts w:eastAsia="新細明體"/>
                <w:noProof/>
                <w:lang w:eastAsia="zh-TW"/>
              </w:rPr>
              <w:t xml:space="preserve"> </w:t>
            </w:r>
            <w:r>
              <w:rPr>
                <w:rFonts w:eastAsia="新細明體"/>
                <w:noProof/>
                <w:lang w:eastAsia="zh-TW"/>
              </w:rPr>
              <w:t xml:space="preserve">are used </w:t>
            </w:r>
            <w:r w:rsidR="00BB53AF" w:rsidRPr="00615E0A">
              <w:rPr>
                <w:rFonts w:eastAsia="新細明體"/>
                <w:noProof/>
                <w:lang w:eastAsia="zh-TW"/>
              </w:rPr>
              <w:t>simultaneously</w:t>
            </w:r>
            <w:r>
              <w:rPr>
                <w:rFonts w:eastAsia="新細明體"/>
                <w:noProof/>
                <w:lang w:eastAsia="zh-TW"/>
              </w:rPr>
              <w:t xml:space="preserve">, PDCCH validation </w:t>
            </w:r>
            <w:r w:rsidR="006D102B">
              <w:rPr>
                <w:rFonts w:eastAsia="新細明體"/>
                <w:noProof/>
                <w:lang w:eastAsia="zh-TW"/>
              </w:rPr>
              <w:t xml:space="preserve">procedure for SPS activation in </w:t>
            </w:r>
            <w:r w:rsidR="00066D77">
              <w:rPr>
                <w:rFonts w:eastAsia="新細明體"/>
                <w:noProof/>
                <w:lang w:eastAsia="zh-TW"/>
              </w:rPr>
              <w:t>physical layer</w:t>
            </w:r>
            <w:r w:rsidR="006D102B">
              <w:rPr>
                <w:rFonts w:eastAsia="新細明體"/>
                <w:noProof/>
                <w:lang w:eastAsia="zh-TW"/>
              </w:rPr>
              <w:t xml:space="preserve"> </w:t>
            </w:r>
            <w:r>
              <w:rPr>
                <w:rFonts w:eastAsia="新細明體"/>
                <w:noProof/>
                <w:lang w:eastAsia="zh-TW"/>
              </w:rPr>
              <w:t>would be failed.</w:t>
            </w:r>
          </w:p>
          <w:p w14:paraId="5C4BEB44" w14:textId="6B9D3C7C" w:rsidR="00BB53AF" w:rsidRDefault="00BB53AF"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F87F" w:rsidR="001E41F3" w:rsidRDefault="003D4990">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87A94" w:rsidR="001E41F3" w:rsidRPr="007B2BB3" w:rsidRDefault="001E41F3" w:rsidP="007634CA">
            <w:pPr>
              <w:pStyle w:val="CRCoverPage"/>
              <w:spacing w:after="0"/>
              <w:rPr>
                <w:rFonts w:eastAsia="新細明體"/>
                <w:noProof/>
                <w:lang w:eastAsia="zh-TW"/>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4EF99" w:rsidR="008863B9" w:rsidRDefault="007634CA">
            <w:pPr>
              <w:pStyle w:val="CRCoverPage"/>
              <w:spacing w:after="0"/>
              <w:ind w:left="100"/>
              <w:rPr>
                <w:noProof/>
              </w:rPr>
            </w:pPr>
            <w:r>
              <w:rPr>
                <w:rFonts w:eastAsia="新細明體" w:hint="eastAsia"/>
                <w:noProof/>
                <w:lang w:eastAsia="zh-TW"/>
              </w:rPr>
              <w:t>R</w:t>
            </w:r>
            <w:r>
              <w:rPr>
                <w:rFonts w:eastAsia="新細明體"/>
                <w:noProof/>
                <w:lang w:eastAsia="zh-TW"/>
              </w:rPr>
              <w:t>evision of R2-2303919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5875" w14:textId="09FF343A" w:rsidR="00BE67F9" w:rsidRDefault="00BE67F9">
      <w:pPr>
        <w:rPr>
          <w:noProof/>
        </w:rPr>
      </w:pPr>
    </w:p>
    <w:p w14:paraId="194DC187" w14:textId="77777777" w:rsidR="003D4990" w:rsidRPr="00B55E3E" w:rsidRDefault="003D4990" w:rsidP="003D4990">
      <w:pPr>
        <w:pStyle w:val="3"/>
      </w:pPr>
      <w:bookmarkStart w:id="2" w:name="_Toc60777158"/>
      <w:bookmarkStart w:id="3" w:name="_Toc115428949"/>
      <w:bookmarkStart w:id="4" w:name="_Hlk54206873"/>
      <w:r w:rsidRPr="00B55E3E">
        <w:t>6.3.2</w:t>
      </w:r>
      <w:r w:rsidRPr="00B55E3E">
        <w:tab/>
        <w:t>Radio resource control information elements</w:t>
      </w:r>
      <w:bookmarkEnd w:id="2"/>
      <w:bookmarkEnd w:id="3"/>
    </w:p>
    <w:bookmarkEnd w:id="4"/>
    <w:p w14:paraId="1E835882" w14:textId="1E9C3850" w:rsidR="003D4990" w:rsidRPr="003D4990" w:rsidRDefault="003D4990" w:rsidP="003D4990">
      <w:pPr>
        <w:rPr>
          <w:rFonts w:eastAsia="新細明體"/>
          <w:noProof/>
          <w:lang w:eastAsia="zh-TW"/>
        </w:rPr>
      </w:pPr>
      <w:r>
        <w:rPr>
          <w:rFonts w:eastAsia="新細明體"/>
          <w:noProof/>
          <w:lang w:eastAsia="zh-TW"/>
        </w:rPr>
        <w:t>…</w:t>
      </w:r>
    </w:p>
    <w:p w14:paraId="036C98AC" w14:textId="77777777" w:rsidR="006822CC" w:rsidRPr="006822CC" w:rsidRDefault="006822CC" w:rsidP="006822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24713109"/>
      <w:r w:rsidRPr="006822CC">
        <w:rPr>
          <w:rFonts w:ascii="Arial" w:eastAsia="Times New Roman" w:hAnsi="Arial"/>
          <w:sz w:val="24"/>
          <w:lang w:eastAsia="ja-JP"/>
        </w:rPr>
        <w:t>–</w:t>
      </w:r>
      <w:r w:rsidRPr="006822CC">
        <w:rPr>
          <w:rFonts w:ascii="Arial" w:eastAsia="Times New Roman" w:hAnsi="Arial"/>
          <w:sz w:val="24"/>
          <w:lang w:eastAsia="ja-JP"/>
        </w:rPr>
        <w:tab/>
      </w:r>
      <w:r w:rsidRPr="006822CC">
        <w:rPr>
          <w:rFonts w:ascii="Arial" w:eastAsia="Times New Roman" w:hAnsi="Arial"/>
          <w:i/>
          <w:sz w:val="24"/>
          <w:lang w:eastAsia="ja-JP"/>
        </w:rPr>
        <w:t>BWP-</w:t>
      </w:r>
      <w:proofErr w:type="spellStart"/>
      <w:r w:rsidRPr="006822CC">
        <w:rPr>
          <w:rFonts w:ascii="Arial" w:eastAsia="Times New Roman" w:hAnsi="Arial"/>
          <w:i/>
          <w:sz w:val="24"/>
          <w:lang w:eastAsia="ja-JP"/>
        </w:rPr>
        <w:t>DownlinkDedicated</w:t>
      </w:r>
      <w:bookmarkEnd w:id="5"/>
      <w:proofErr w:type="spellEnd"/>
    </w:p>
    <w:p w14:paraId="7829AC30" w14:textId="77777777" w:rsidR="006822CC" w:rsidRPr="006822CC" w:rsidRDefault="006822CC" w:rsidP="006822CC">
      <w:pPr>
        <w:overflowPunct w:val="0"/>
        <w:autoSpaceDE w:val="0"/>
        <w:autoSpaceDN w:val="0"/>
        <w:adjustRightInd w:val="0"/>
        <w:textAlignment w:val="baseline"/>
        <w:rPr>
          <w:rFonts w:eastAsia="Times New Roman"/>
          <w:lang w:eastAsia="ja-JP"/>
        </w:rPr>
      </w:pPr>
      <w:r w:rsidRPr="006822CC">
        <w:rPr>
          <w:rFonts w:eastAsia="Times New Roman"/>
          <w:lang w:eastAsia="ja-JP"/>
        </w:rPr>
        <w:t xml:space="preserve">The IE </w:t>
      </w:r>
      <w:r w:rsidRPr="006822CC">
        <w:rPr>
          <w:rFonts w:eastAsia="Times New Roman"/>
          <w:i/>
          <w:lang w:eastAsia="ja-JP"/>
        </w:rPr>
        <w:t>BWP-</w:t>
      </w:r>
      <w:proofErr w:type="spellStart"/>
      <w:r w:rsidRPr="006822CC">
        <w:rPr>
          <w:rFonts w:eastAsia="Times New Roman"/>
          <w:i/>
          <w:lang w:eastAsia="ja-JP"/>
        </w:rPr>
        <w:t>DownlinkDedicated</w:t>
      </w:r>
      <w:proofErr w:type="spellEnd"/>
      <w:r w:rsidRPr="006822CC">
        <w:rPr>
          <w:rFonts w:eastAsia="Times New Roman"/>
          <w:lang w:eastAsia="ja-JP"/>
        </w:rPr>
        <w:t xml:space="preserve"> is used to configure the dedicated (UE specific) parameters of a downlink BWP.</w:t>
      </w:r>
    </w:p>
    <w:p w14:paraId="71BFA5FF" w14:textId="77777777" w:rsidR="006822CC" w:rsidRPr="006822CC" w:rsidRDefault="006822CC" w:rsidP="006822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22CC">
        <w:rPr>
          <w:rFonts w:ascii="Arial" w:eastAsia="Times New Roman" w:hAnsi="Arial"/>
          <w:b/>
          <w:i/>
          <w:lang w:eastAsia="ja-JP"/>
        </w:rPr>
        <w:t>BWP-</w:t>
      </w:r>
      <w:proofErr w:type="spellStart"/>
      <w:r w:rsidRPr="006822CC">
        <w:rPr>
          <w:rFonts w:ascii="Arial" w:eastAsia="Times New Roman" w:hAnsi="Arial"/>
          <w:b/>
          <w:i/>
          <w:lang w:eastAsia="ja-JP"/>
        </w:rPr>
        <w:t>DownlinkDedicated</w:t>
      </w:r>
      <w:proofErr w:type="spellEnd"/>
      <w:r w:rsidRPr="006822CC">
        <w:rPr>
          <w:rFonts w:ascii="Arial" w:eastAsia="Times New Roman" w:hAnsi="Arial"/>
          <w:b/>
          <w:lang w:eastAsia="ja-JP"/>
        </w:rPr>
        <w:t xml:space="preserve"> information element</w:t>
      </w:r>
    </w:p>
    <w:p w14:paraId="60500B8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ASN1START</w:t>
      </w:r>
    </w:p>
    <w:p w14:paraId="79D6A5B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TAG-BWP-DOWNLINKDEDICATED-START</w:t>
      </w:r>
    </w:p>
    <w:p w14:paraId="3AA114E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AF80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BWP-DownlinkDedicated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p>
    <w:p w14:paraId="49FAA4F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pdcch-Config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2F96C7C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pdsch-Config                        SetupRelease { PDSCH-Config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467B24C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                          SetupRelease { SPS-Config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7D3E364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radioLinkMonitoringConfig           SetupRelease { RadioLinkMonitoringConfig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6B497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69376AE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0E0CD6E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sps-ConfigToAddModList-r16          SPS-ConfigToAddModList-r16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1D9DB5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sps-ConfigToReleaseList-r16         SPS-ConfigToReleaseList-r16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4640890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sps-ConfigDeactivationStateList-r16 SPS-ConfigDeactivationStateList-r16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34D5FE1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beamFailureRecoverySCellConfig-r16  SetupRelease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SCellOnly</w:t>
      </w:r>
    </w:p>
    <w:p w14:paraId="1082118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68E61E1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sl-V2X-PDCCH-Config-r16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F1E045E"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1D9A6F1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48A41F7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preConfGapStatus-r17                </w:t>
      </w:r>
      <w:r w:rsidRPr="006822CC">
        <w:rPr>
          <w:rFonts w:ascii="Courier New" w:eastAsia="Times New Roman" w:hAnsi="Courier New"/>
          <w:noProof/>
          <w:color w:val="993366"/>
          <w:sz w:val="16"/>
          <w:lang w:eastAsia="en-GB"/>
        </w:rPr>
        <w:t>BIT</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STRING</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(maxNrofGapId-r17))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PreConfigMG</w:t>
      </w:r>
    </w:p>
    <w:p w14:paraId="5B570F5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beamFailureRecoverySpCellConfig-r17 SetupRelease {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SpCellOnly</w:t>
      </w:r>
    </w:p>
    <w:p w14:paraId="35F4358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harq</w:t>
      </w:r>
      <w:r w:rsidRPr="006822CC" w:rsidDel="00BF1077">
        <w:rPr>
          <w:rFonts w:ascii="Courier New" w:eastAsia="Times New Roman" w:hAnsi="Courier New"/>
          <w:noProof/>
          <w:sz w:val="16"/>
          <w:lang w:eastAsia="en-GB"/>
        </w:rPr>
        <w:t>-</w:t>
      </w:r>
      <w:r w:rsidRPr="006822CC">
        <w:rPr>
          <w:rFonts w:ascii="Courier New" w:eastAsia="Times New Roman" w:hAnsi="Courier New"/>
          <w:noProof/>
          <w:sz w:val="16"/>
          <w:lang w:eastAsia="en-GB"/>
        </w:rPr>
        <w:t>F</w:t>
      </w:r>
      <w:r w:rsidRPr="006822CC" w:rsidDel="00BF1077">
        <w:rPr>
          <w:rFonts w:ascii="Courier New" w:eastAsia="Times New Roman" w:hAnsi="Courier New"/>
          <w:noProof/>
          <w:sz w:val="16"/>
          <w:lang w:eastAsia="en-GB"/>
        </w:rPr>
        <w:t xml:space="preserve">eedbackEnablingforSPSactive-r17 </w:t>
      </w:r>
      <w:r w:rsidRPr="006822CC" w:rsidDel="00BF1077">
        <w:rPr>
          <w:rFonts w:ascii="Courier New" w:eastAsia="Times New Roman" w:hAnsi="Courier New"/>
          <w:noProof/>
          <w:color w:val="993366"/>
          <w:sz w:val="16"/>
          <w:lang w:eastAsia="en-GB"/>
        </w:rPr>
        <w:t>BOOLEAN</w:t>
      </w:r>
      <w:r w:rsidRPr="006822CC" w:rsidDel="00BF1077">
        <w:rPr>
          <w:rFonts w:ascii="Courier New" w:eastAsia="Times New Roman" w:hAnsi="Courier New"/>
          <w:noProof/>
          <w:sz w:val="16"/>
          <w:lang w:eastAsia="en-GB"/>
        </w:rPr>
        <w:t xml:space="preserve">        </w:t>
      </w:r>
      <w:r w:rsidRPr="006822CC">
        <w:rPr>
          <w:rFonts w:ascii="Courier New" w:eastAsia="Times New Roman" w:hAnsi="Courier New"/>
          <w:noProof/>
          <w:sz w:val="16"/>
          <w:lang w:eastAsia="en-GB"/>
        </w:rPr>
        <w:t xml:space="preserve">   </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808080"/>
          <w:sz w:val="16"/>
          <w:lang w:eastAsia="en-GB"/>
        </w:rPr>
        <w:t>-- Need R</w:t>
      </w:r>
    </w:p>
    <w:p w14:paraId="74B73DD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cfr-ConfigMulticast-r17             SetupRelease { CFR-ConfigMulticast-r17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34CD006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dl-PPW-PreConfigToAddModList-r17    DL-PPW-PreConfigToAddModList-r17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379472F7"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dl-PPW-PreConfigToReleaseList-r17   DL-PPW-PreConfigToReleaseList-r17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550B2C8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nonCellDefiningSSB-r17              NonCellDefiningSSB-r17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28B7CC6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servingCellMO-r17                   MeasObjectId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MeasObject-NCD-SSB</w:t>
      </w:r>
    </w:p>
    <w:p w14:paraId="2E2935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7E08984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w:t>
      </w:r>
    </w:p>
    <w:p w14:paraId="2AC5C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4161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SPS-ConfigToAddModList-r16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w:t>
      </w:r>
    </w:p>
    <w:p w14:paraId="1AB06D7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14E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SPS-ConfigToReleaseList-r16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29E0990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A7D6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3288A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F8D7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(1..maxNrofSPS-DeactivationState))</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SPS-ConfigDeactivationState-r16</w:t>
      </w:r>
    </w:p>
    <w:p w14:paraId="3593252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482CF"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DL-PPW-PreConfigToAddModList-r17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DL-PPW-PreConfig-r17</w:t>
      </w:r>
    </w:p>
    <w:p w14:paraId="6D1B29E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3293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DL-PPW-PreConfigToReleaseList-r17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DL-PPW-ID-r17</w:t>
      </w:r>
    </w:p>
    <w:p w14:paraId="4DF0A93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7E6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TAG-BWP-DOWNLINKDEDICATED-STOP</w:t>
      </w:r>
    </w:p>
    <w:p w14:paraId="726A79C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lastRenderedPageBreak/>
        <w:t>-- ASN1STOP</w:t>
      </w:r>
    </w:p>
    <w:p w14:paraId="79CE9969"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822CC" w:rsidRPr="006822CC" w14:paraId="0A108FE9"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05E0545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822CC">
              <w:rPr>
                <w:rFonts w:ascii="Arial" w:eastAsia="Times New Roman" w:hAnsi="Arial"/>
                <w:b/>
                <w:i/>
                <w:sz w:val="18"/>
                <w:szCs w:val="22"/>
                <w:lang w:eastAsia="sv-SE"/>
              </w:rPr>
              <w:lastRenderedPageBreak/>
              <w:t>BWP-</w:t>
            </w:r>
            <w:proofErr w:type="spellStart"/>
            <w:r w:rsidRPr="006822CC">
              <w:rPr>
                <w:rFonts w:ascii="Arial" w:eastAsia="Times New Roman" w:hAnsi="Arial"/>
                <w:b/>
                <w:i/>
                <w:sz w:val="18"/>
                <w:szCs w:val="22"/>
                <w:lang w:eastAsia="sv-SE"/>
              </w:rPr>
              <w:t>DownlinkDedicated</w:t>
            </w:r>
            <w:proofErr w:type="spellEnd"/>
            <w:r w:rsidRPr="006822CC">
              <w:rPr>
                <w:rFonts w:ascii="Arial" w:eastAsia="Times New Roman" w:hAnsi="Arial"/>
                <w:b/>
                <w:i/>
                <w:sz w:val="18"/>
                <w:szCs w:val="22"/>
                <w:lang w:eastAsia="sv-SE"/>
              </w:rPr>
              <w:t xml:space="preserve"> </w:t>
            </w:r>
            <w:r w:rsidRPr="006822CC">
              <w:rPr>
                <w:rFonts w:ascii="Arial" w:eastAsia="Times New Roman" w:hAnsi="Arial"/>
                <w:b/>
                <w:sz w:val="18"/>
                <w:szCs w:val="22"/>
                <w:lang w:eastAsia="sv-SE"/>
              </w:rPr>
              <w:t>field descriptions</w:t>
            </w:r>
          </w:p>
        </w:tc>
      </w:tr>
      <w:tr w:rsidR="006822CC" w:rsidRPr="006822CC" w14:paraId="693F7E5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86D8C4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822CC">
              <w:rPr>
                <w:rFonts w:ascii="Arial" w:eastAsia="Times New Roman" w:hAnsi="Arial"/>
                <w:b/>
                <w:i/>
                <w:sz w:val="18"/>
                <w:szCs w:val="22"/>
                <w:lang w:eastAsia="sv-SE"/>
              </w:rPr>
              <w:t>beamFailureRecoverySCellConfig</w:t>
            </w:r>
            <w:proofErr w:type="spellEnd"/>
          </w:p>
          <w:p w14:paraId="5DAA4C5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 xml:space="preserve">Configuration of candidate RS for beam failure recovery on </w:t>
            </w:r>
            <w:proofErr w:type="spellStart"/>
            <w:r w:rsidRPr="006822CC">
              <w:rPr>
                <w:rFonts w:ascii="Arial" w:eastAsia="Times New Roman" w:hAnsi="Arial"/>
                <w:sz w:val="18"/>
                <w:szCs w:val="22"/>
                <w:lang w:eastAsia="sv-SE"/>
              </w:rPr>
              <w:t>SCells</w:t>
            </w:r>
            <w:proofErr w:type="spellEnd"/>
            <w:r w:rsidRPr="006822CC">
              <w:rPr>
                <w:rFonts w:ascii="Arial" w:eastAsia="Times New Roman" w:hAnsi="Arial"/>
                <w:sz w:val="18"/>
                <w:szCs w:val="22"/>
                <w:lang w:eastAsia="sv-SE"/>
              </w:rPr>
              <w:t>.</w:t>
            </w:r>
          </w:p>
        </w:tc>
      </w:tr>
      <w:tr w:rsidR="006822CC" w:rsidRPr="006822CC" w14:paraId="317915C9" w14:textId="77777777" w:rsidTr="006822CC">
        <w:tc>
          <w:tcPr>
            <w:tcW w:w="9634" w:type="dxa"/>
            <w:tcBorders>
              <w:top w:val="single" w:sz="4" w:space="0" w:color="auto"/>
              <w:left w:val="single" w:sz="4" w:space="0" w:color="auto"/>
              <w:bottom w:val="single" w:sz="4" w:space="0" w:color="auto"/>
              <w:right w:val="single" w:sz="4" w:space="0" w:color="auto"/>
            </w:tcBorders>
          </w:tcPr>
          <w:p w14:paraId="43DDEC0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822CC">
              <w:rPr>
                <w:rFonts w:ascii="Arial" w:eastAsia="Times New Roman" w:hAnsi="Arial"/>
                <w:b/>
                <w:i/>
                <w:sz w:val="18"/>
                <w:szCs w:val="22"/>
                <w:lang w:eastAsia="sv-SE"/>
              </w:rPr>
              <w:t>beamFailureRecoverySpCellConfig</w:t>
            </w:r>
            <w:proofErr w:type="spellEnd"/>
          </w:p>
          <w:p w14:paraId="33B493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 xml:space="preserve">Configuration of candidate RS for beam failure recovery on the </w:t>
            </w:r>
            <w:proofErr w:type="spellStart"/>
            <w:r w:rsidRPr="006822CC">
              <w:rPr>
                <w:rFonts w:ascii="Arial" w:eastAsia="Times New Roman" w:hAnsi="Arial"/>
                <w:sz w:val="18"/>
                <w:szCs w:val="22"/>
                <w:lang w:eastAsia="sv-SE"/>
              </w:rPr>
              <w:t>SpCell</w:t>
            </w:r>
            <w:proofErr w:type="spellEnd"/>
            <w:r w:rsidRPr="006822CC">
              <w:rPr>
                <w:rFonts w:ascii="Arial" w:eastAsia="Times New Roman" w:hAnsi="Arial"/>
                <w:sz w:val="18"/>
                <w:szCs w:val="22"/>
                <w:lang w:eastAsia="sv-SE"/>
              </w:rPr>
              <w:t>.</w:t>
            </w:r>
            <w:r w:rsidRPr="006822CC">
              <w:rPr>
                <w:rFonts w:ascii="Arial" w:eastAsia="Times New Roman" w:hAnsi="Arial"/>
                <w:sz w:val="18"/>
                <w:lang w:eastAsia="ja-JP"/>
              </w:rPr>
              <w:t xml:space="preserve"> </w:t>
            </w:r>
            <w:r w:rsidRPr="006822CC">
              <w:rPr>
                <w:rFonts w:ascii="Arial" w:eastAsia="Times New Roman" w:hAnsi="Arial"/>
                <w:sz w:val="18"/>
                <w:szCs w:val="22"/>
                <w:lang w:eastAsia="sv-SE"/>
              </w:rPr>
              <w:t xml:space="preserve">This field can only be configured when </w:t>
            </w:r>
            <w:r w:rsidRPr="006822CC">
              <w:rPr>
                <w:rFonts w:ascii="Arial" w:eastAsia="Times New Roman" w:hAnsi="Arial"/>
                <w:i/>
                <w:iCs/>
                <w:sz w:val="18"/>
                <w:szCs w:val="22"/>
                <w:lang w:eastAsia="sv-SE"/>
              </w:rPr>
              <w:t>beamFailure-r17</w:t>
            </w:r>
            <w:r w:rsidRPr="006822CC">
              <w:rPr>
                <w:rFonts w:ascii="Arial" w:eastAsia="Times New Roman" w:hAnsi="Arial"/>
                <w:sz w:val="18"/>
                <w:szCs w:val="22"/>
                <w:lang w:eastAsia="sv-SE"/>
              </w:rPr>
              <w:t xml:space="preserve"> is configured in </w:t>
            </w:r>
            <w:proofErr w:type="spellStart"/>
            <w:r w:rsidRPr="006822CC">
              <w:rPr>
                <w:rFonts w:ascii="Arial" w:eastAsia="Times New Roman" w:hAnsi="Arial"/>
                <w:i/>
                <w:iCs/>
                <w:sz w:val="18"/>
                <w:szCs w:val="22"/>
                <w:lang w:eastAsia="sv-SE"/>
              </w:rPr>
              <w:t>RadioLinkMonitoringConfig</w:t>
            </w:r>
            <w:proofErr w:type="spellEnd"/>
            <w:r w:rsidRPr="006822CC">
              <w:rPr>
                <w:rFonts w:ascii="Arial" w:eastAsia="Times New Roman" w:hAnsi="Arial"/>
                <w:sz w:val="18"/>
                <w:szCs w:val="22"/>
                <w:lang w:eastAsia="sv-SE"/>
              </w:rPr>
              <w:t>.</w:t>
            </w:r>
          </w:p>
        </w:tc>
      </w:tr>
      <w:tr w:rsidR="006822CC" w:rsidRPr="006822CC" w14:paraId="6295D80F" w14:textId="77777777" w:rsidTr="006822CC">
        <w:tc>
          <w:tcPr>
            <w:tcW w:w="9634" w:type="dxa"/>
            <w:tcBorders>
              <w:top w:val="single" w:sz="4" w:space="0" w:color="auto"/>
              <w:left w:val="single" w:sz="4" w:space="0" w:color="auto"/>
              <w:bottom w:val="single" w:sz="4" w:space="0" w:color="auto"/>
              <w:right w:val="single" w:sz="4" w:space="0" w:color="auto"/>
            </w:tcBorders>
          </w:tcPr>
          <w:p w14:paraId="0D459A3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cfr-ConfigMulticast</w:t>
            </w:r>
            <w:proofErr w:type="spellEnd"/>
          </w:p>
          <w:p w14:paraId="423ABDF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6822CC" w:rsidRPr="006822CC" w:rsidDel="00CE29E7" w14:paraId="1D504436" w14:textId="77777777" w:rsidTr="006822CC">
        <w:tc>
          <w:tcPr>
            <w:tcW w:w="9634" w:type="dxa"/>
            <w:tcBorders>
              <w:top w:val="single" w:sz="4" w:space="0" w:color="auto"/>
              <w:left w:val="single" w:sz="4" w:space="0" w:color="auto"/>
              <w:bottom w:val="single" w:sz="4" w:space="0" w:color="auto"/>
              <w:right w:val="single" w:sz="4" w:space="0" w:color="auto"/>
            </w:tcBorders>
          </w:tcPr>
          <w:p w14:paraId="298EADEA"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w:t>
            </w:r>
            <w:proofErr w:type="spellStart"/>
            <w:r w:rsidRPr="006822CC">
              <w:rPr>
                <w:rFonts w:ascii="Arial" w:eastAsia="SimSun" w:hAnsi="Arial"/>
                <w:b/>
                <w:bCs/>
                <w:i/>
                <w:sz w:val="18"/>
                <w:szCs w:val="22"/>
                <w:lang w:eastAsia="zh-CN"/>
              </w:rPr>
              <w:t>PreConfigToAddModList</w:t>
            </w:r>
            <w:proofErr w:type="spellEnd"/>
          </w:p>
          <w:p w14:paraId="61B2A427"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added or modified for the dedicated DL BWP.</w:t>
            </w:r>
          </w:p>
        </w:tc>
      </w:tr>
      <w:tr w:rsidR="006822CC" w:rsidRPr="006822CC" w:rsidDel="00CE29E7" w14:paraId="1BEEA4C6" w14:textId="77777777" w:rsidTr="006822CC">
        <w:tc>
          <w:tcPr>
            <w:tcW w:w="9634" w:type="dxa"/>
            <w:tcBorders>
              <w:top w:val="single" w:sz="4" w:space="0" w:color="auto"/>
              <w:left w:val="single" w:sz="4" w:space="0" w:color="auto"/>
              <w:bottom w:val="single" w:sz="4" w:space="0" w:color="auto"/>
              <w:right w:val="single" w:sz="4" w:space="0" w:color="auto"/>
            </w:tcBorders>
          </w:tcPr>
          <w:p w14:paraId="2B558F81"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w:t>
            </w:r>
            <w:proofErr w:type="spellStart"/>
            <w:r w:rsidRPr="006822CC">
              <w:rPr>
                <w:rFonts w:ascii="Arial" w:eastAsia="SimSun" w:hAnsi="Arial"/>
                <w:b/>
                <w:bCs/>
                <w:i/>
                <w:sz w:val="18"/>
                <w:szCs w:val="22"/>
                <w:lang w:eastAsia="zh-CN"/>
              </w:rPr>
              <w:t>PreConfigToReleaseList</w:t>
            </w:r>
            <w:proofErr w:type="spellEnd"/>
          </w:p>
          <w:p w14:paraId="0C6F1112"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released for the dedicated DL BWP.</w:t>
            </w:r>
          </w:p>
        </w:tc>
      </w:tr>
      <w:tr w:rsidR="006822CC" w:rsidRPr="006822CC" w14:paraId="2EA37ABC" w14:textId="77777777" w:rsidTr="006822CC">
        <w:tc>
          <w:tcPr>
            <w:tcW w:w="9634" w:type="dxa"/>
            <w:tcBorders>
              <w:top w:val="single" w:sz="4" w:space="0" w:color="auto"/>
              <w:left w:val="single" w:sz="4" w:space="0" w:color="auto"/>
              <w:bottom w:val="single" w:sz="4" w:space="0" w:color="auto"/>
              <w:right w:val="single" w:sz="4" w:space="0" w:color="auto"/>
            </w:tcBorders>
          </w:tcPr>
          <w:p w14:paraId="2D34137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harq-FeedbackEnablingforSPSactive</w:t>
            </w:r>
            <w:proofErr w:type="spellEnd"/>
          </w:p>
          <w:p w14:paraId="41DBF71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822CC" w:rsidRPr="006822CC" w14:paraId="67638F82" w14:textId="77777777" w:rsidTr="006822CC">
        <w:tc>
          <w:tcPr>
            <w:tcW w:w="9634" w:type="dxa"/>
            <w:tcBorders>
              <w:top w:val="single" w:sz="4" w:space="0" w:color="auto"/>
              <w:left w:val="single" w:sz="4" w:space="0" w:color="auto"/>
              <w:bottom w:val="single" w:sz="4" w:space="0" w:color="auto"/>
              <w:right w:val="single" w:sz="4" w:space="0" w:color="auto"/>
            </w:tcBorders>
          </w:tcPr>
          <w:p w14:paraId="50A8536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822CC">
              <w:rPr>
                <w:rFonts w:ascii="Arial" w:eastAsia="Times New Roman" w:hAnsi="Arial"/>
                <w:b/>
                <w:i/>
                <w:sz w:val="18"/>
                <w:szCs w:val="22"/>
                <w:lang w:eastAsia="sv-SE"/>
              </w:rPr>
              <w:t>nonCellDefiningSSB</w:t>
            </w:r>
            <w:proofErr w:type="spellEnd"/>
          </w:p>
          <w:p w14:paraId="6494F08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If configured, the </w:t>
            </w:r>
            <w:proofErr w:type="spellStart"/>
            <w:r w:rsidRPr="006822CC">
              <w:rPr>
                <w:rFonts w:ascii="Arial" w:eastAsia="Times New Roman" w:hAnsi="Arial"/>
                <w:sz w:val="18"/>
                <w:szCs w:val="22"/>
                <w:lang w:eastAsia="sv-SE"/>
              </w:rPr>
              <w:t>RedCap</w:t>
            </w:r>
            <w:proofErr w:type="spellEnd"/>
            <w:r w:rsidRPr="006822CC">
              <w:rPr>
                <w:rFonts w:ascii="Arial" w:eastAsia="Times New Roman" w:hAnsi="Arial"/>
                <w:sz w:val="18"/>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6822CC">
              <w:rPr>
                <w:rFonts w:ascii="Arial" w:eastAsia="Times New Roman" w:hAnsi="Arial"/>
                <w:i/>
                <w:iCs/>
                <w:sz w:val="18"/>
                <w:szCs w:val="22"/>
                <w:lang w:eastAsia="sv-SE"/>
              </w:rPr>
              <w:t>QCL-Info</w:t>
            </w:r>
            <w:r w:rsidRPr="006822CC">
              <w:rPr>
                <w:rFonts w:ascii="Arial" w:eastAsia="Times New Roman" w:hAnsi="Arial"/>
                <w:sz w:val="18"/>
                <w:szCs w:val="22"/>
                <w:lang w:eastAsia="sv-SE"/>
              </w:rPr>
              <w:t xml:space="preserve"> IE; the "</w:t>
            </w:r>
            <w:proofErr w:type="spellStart"/>
            <w:r w:rsidRPr="006822CC">
              <w:rPr>
                <w:rFonts w:ascii="Arial" w:eastAsia="Times New Roman" w:hAnsi="Arial"/>
                <w:sz w:val="18"/>
                <w:szCs w:val="22"/>
                <w:lang w:eastAsia="sv-SE"/>
              </w:rPr>
              <w:t>ssb</w:t>
            </w:r>
            <w:proofErr w:type="spellEnd"/>
            <w:r w:rsidRPr="006822CC">
              <w:rPr>
                <w:rFonts w:ascii="Arial" w:eastAsia="Times New Roman" w:hAnsi="Arial"/>
                <w:sz w:val="18"/>
                <w:szCs w:val="22"/>
                <w:lang w:eastAsia="sv-SE"/>
              </w:rPr>
              <w:t xml:space="preserve">-Index" configured in the </w:t>
            </w:r>
            <w:proofErr w:type="spellStart"/>
            <w:r w:rsidRPr="006822CC">
              <w:rPr>
                <w:rFonts w:ascii="Arial" w:eastAsia="Times New Roman" w:hAnsi="Arial"/>
                <w:i/>
                <w:iCs/>
                <w:sz w:val="18"/>
                <w:szCs w:val="22"/>
                <w:lang w:eastAsia="sv-SE"/>
              </w:rPr>
              <w:t>RadioLinkMonitoringRS</w:t>
            </w:r>
            <w:proofErr w:type="spellEnd"/>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CFRA-SSB-Resource</w:t>
            </w:r>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PRACH-</w:t>
            </w:r>
            <w:proofErr w:type="spellStart"/>
            <w:r w:rsidRPr="006822CC">
              <w:rPr>
                <w:rFonts w:ascii="Arial" w:eastAsia="Times New Roman" w:hAnsi="Arial"/>
                <w:i/>
                <w:iCs/>
                <w:sz w:val="18"/>
                <w:szCs w:val="22"/>
                <w:lang w:eastAsia="sv-SE"/>
              </w:rPr>
              <w:t>ResourceDedicatedBFR</w:t>
            </w:r>
            <w:proofErr w:type="spellEnd"/>
            <w:r w:rsidRPr="006822CC">
              <w:rPr>
                <w:rFonts w:ascii="Arial" w:eastAsia="Times New Roman" w:hAnsi="Arial"/>
                <w:sz w:val="18"/>
                <w:szCs w:val="22"/>
                <w:lang w:eastAsia="sv-SE"/>
              </w:rPr>
              <w:t xml:space="preserve">) refer </w:t>
            </w:r>
            <w:proofErr w:type="spellStart"/>
            <w:r w:rsidRPr="006822CC">
              <w:rPr>
                <w:rFonts w:ascii="Arial" w:eastAsia="Times New Roman" w:hAnsi="Arial"/>
                <w:sz w:val="18"/>
                <w:szCs w:val="22"/>
                <w:lang w:eastAsia="sv-SE"/>
              </w:rPr>
              <w:t>implicitily</w:t>
            </w:r>
            <w:proofErr w:type="spellEnd"/>
            <w:r w:rsidRPr="006822CC">
              <w:rPr>
                <w:rFonts w:ascii="Arial" w:eastAsia="Times New Roman" w:hAnsi="Arial"/>
                <w:sz w:val="18"/>
                <w:szCs w:val="22"/>
                <w:lang w:eastAsia="sv-SE"/>
              </w:rPr>
              <w:t xml:space="preserve"> to this NCD-SSB.</w:t>
            </w:r>
          </w:p>
          <w:p w14:paraId="40DC883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The NCD-SSB has the same values for the properties (e.g., </w:t>
            </w:r>
            <w:proofErr w:type="spellStart"/>
            <w:r w:rsidRPr="006822CC">
              <w:rPr>
                <w:rFonts w:ascii="Arial" w:eastAsia="Times New Roman" w:hAnsi="Arial"/>
                <w:i/>
                <w:iCs/>
                <w:sz w:val="18"/>
                <w:lang w:eastAsia="ja-JP"/>
              </w:rPr>
              <w:t>ssb-PositionsInBurst</w:t>
            </w:r>
            <w:proofErr w:type="spellEnd"/>
            <w:r w:rsidRPr="006822CC">
              <w:rPr>
                <w:rFonts w:ascii="Arial" w:eastAsia="Times New Roman" w:hAnsi="Arial"/>
                <w:sz w:val="18"/>
                <w:lang w:eastAsia="ja-JP"/>
              </w:rPr>
              <w:t xml:space="preserve">, </w:t>
            </w:r>
            <w:r w:rsidRPr="006822CC">
              <w:rPr>
                <w:rFonts w:ascii="Arial" w:eastAsia="Times New Roman" w:hAnsi="Arial"/>
                <w:i/>
                <w:iCs/>
                <w:sz w:val="18"/>
                <w:lang w:eastAsia="ja-JP"/>
              </w:rPr>
              <w:t>PCI</w:t>
            </w:r>
            <w:r w:rsidRPr="006822CC">
              <w:rPr>
                <w:rFonts w:ascii="Arial" w:eastAsia="Times New Roman" w:hAnsi="Arial"/>
                <w:sz w:val="18"/>
                <w:lang w:eastAsia="ja-JP"/>
              </w:rPr>
              <w:t xml:space="preserve">, </w:t>
            </w:r>
            <w:proofErr w:type="spellStart"/>
            <w:r w:rsidRPr="006822CC">
              <w:rPr>
                <w:rFonts w:ascii="Arial" w:eastAsia="Times New Roman" w:hAnsi="Arial"/>
                <w:i/>
                <w:iCs/>
                <w:sz w:val="18"/>
                <w:lang w:eastAsia="ja-JP"/>
              </w:rPr>
              <w:t>ssb</w:t>
            </w:r>
            <w:proofErr w:type="spellEnd"/>
            <w:r w:rsidRPr="006822CC">
              <w:rPr>
                <w:rFonts w:ascii="Arial" w:eastAsia="Times New Roman" w:hAnsi="Arial"/>
                <w:i/>
                <w:iCs/>
                <w:sz w:val="18"/>
                <w:lang w:eastAsia="ja-JP"/>
              </w:rPr>
              <w:t>-periodicity</w:t>
            </w:r>
            <w:r w:rsidRPr="006822CC">
              <w:rPr>
                <w:rFonts w:ascii="Arial" w:eastAsia="Times New Roman" w:hAnsi="Arial"/>
                <w:sz w:val="18"/>
                <w:lang w:eastAsia="ja-JP"/>
              </w:rPr>
              <w:t xml:space="preserve">, </w:t>
            </w:r>
            <w:proofErr w:type="spellStart"/>
            <w:r w:rsidRPr="006822CC">
              <w:rPr>
                <w:rFonts w:ascii="Arial" w:eastAsia="Times New Roman" w:hAnsi="Arial"/>
                <w:i/>
                <w:iCs/>
                <w:sz w:val="18"/>
                <w:lang w:eastAsia="ja-JP"/>
              </w:rPr>
              <w:t>ssb</w:t>
            </w:r>
            <w:proofErr w:type="spellEnd"/>
            <w:r w:rsidRPr="006822CC">
              <w:rPr>
                <w:rFonts w:ascii="Arial" w:eastAsia="Times New Roman" w:hAnsi="Arial"/>
                <w:i/>
                <w:iCs/>
                <w:sz w:val="18"/>
                <w:lang w:eastAsia="ja-JP"/>
              </w:rPr>
              <w:t>-PBCH-</w:t>
            </w:r>
            <w:proofErr w:type="spellStart"/>
            <w:r w:rsidRPr="006822CC">
              <w:rPr>
                <w:rFonts w:ascii="Arial" w:eastAsia="Times New Roman" w:hAnsi="Arial"/>
                <w:i/>
                <w:iCs/>
                <w:sz w:val="18"/>
                <w:lang w:eastAsia="ja-JP"/>
              </w:rPr>
              <w:t>BlockPower</w:t>
            </w:r>
            <w:proofErr w:type="spellEnd"/>
            <w:r w:rsidRPr="006822CC">
              <w:rPr>
                <w:rFonts w:ascii="Arial" w:eastAsia="Times New Roman" w:hAnsi="Arial"/>
                <w:sz w:val="18"/>
                <w:lang w:eastAsia="ja-JP"/>
              </w:rPr>
              <w:t xml:space="preserve">) of the corresponding CD-SSB apart from the values of the properties configured in the </w:t>
            </w:r>
            <w:r w:rsidRPr="006822CC">
              <w:rPr>
                <w:rFonts w:ascii="Arial" w:eastAsia="Times New Roman" w:hAnsi="Arial"/>
                <w:i/>
                <w:iCs/>
                <w:sz w:val="18"/>
                <w:lang w:eastAsia="ja-JP"/>
              </w:rPr>
              <w:t>NonCellDefiningSSB-r17</w:t>
            </w:r>
            <w:r w:rsidRPr="006822CC">
              <w:rPr>
                <w:rFonts w:ascii="Arial" w:eastAsia="Times New Roman" w:hAnsi="Arial"/>
                <w:sz w:val="18"/>
                <w:lang w:eastAsia="ja-JP"/>
              </w:rPr>
              <w:t xml:space="preserve"> IE.</w:t>
            </w:r>
          </w:p>
        </w:tc>
      </w:tr>
      <w:tr w:rsidR="006822CC" w:rsidRPr="006822CC" w14:paraId="37F3CA0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718558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pdcch-Config</w:t>
            </w:r>
            <w:proofErr w:type="spellEnd"/>
          </w:p>
          <w:p w14:paraId="238ECA4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PDCCH configuration for one BWP.</w:t>
            </w:r>
          </w:p>
        </w:tc>
      </w:tr>
      <w:tr w:rsidR="006822CC" w:rsidRPr="006822CC" w14:paraId="639C2404"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1E9986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pdsch-Config</w:t>
            </w:r>
            <w:proofErr w:type="spellEnd"/>
          </w:p>
          <w:p w14:paraId="02DC9711"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PDSCH configuration for one BWP.</w:t>
            </w:r>
          </w:p>
        </w:tc>
      </w:tr>
      <w:tr w:rsidR="006822CC" w:rsidRPr="006822CC" w14:paraId="2866DA95" w14:textId="77777777" w:rsidTr="006822CC">
        <w:tc>
          <w:tcPr>
            <w:tcW w:w="9634" w:type="dxa"/>
            <w:tcBorders>
              <w:top w:val="single" w:sz="4" w:space="0" w:color="auto"/>
              <w:left w:val="single" w:sz="4" w:space="0" w:color="auto"/>
              <w:bottom w:val="single" w:sz="4" w:space="0" w:color="auto"/>
              <w:right w:val="single" w:sz="4" w:space="0" w:color="auto"/>
            </w:tcBorders>
          </w:tcPr>
          <w:p w14:paraId="781E9A2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822CC">
              <w:rPr>
                <w:rFonts w:ascii="Arial" w:eastAsia="Times New Roman" w:hAnsi="Arial"/>
                <w:b/>
                <w:i/>
                <w:sz w:val="18"/>
                <w:szCs w:val="22"/>
                <w:lang w:eastAsia="sv-SE"/>
              </w:rPr>
              <w:t>preConfGapStatus</w:t>
            </w:r>
            <w:proofErr w:type="spellEnd"/>
          </w:p>
          <w:p w14:paraId="490D90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 xml:space="preserve">Indicates whether the pre-configured measurement gaps (i.e. the gaps configured with </w:t>
            </w:r>
            <w:proofErr w:type="spellStart"/>
            <w:r w:rsidRPr="006822CC">
              <w:rPr>
                <w:rFonts w:ascii="Arial" w:eastAsia="Calibri" w:hAnsi="Arial"/>
                <w:i/>
                <w:iCs/>
                <w:sz w:val="18"/>
                <w:szCs w:val="22"/>
                <w:lang w:eastAsia="sv-SE"/>
              </w:rPr>
              <w:t>preConfigInd</w:t>
            </w:r>
            <w:proofErr w:type="spellEnd"/>
            <w:r w:rsidRPr="006822CC">
              <w:rPr>
                <w:rFonts w:ascii="Arial" w:eastAsia="Times New Roman" w:hAnsi="Arial"/>
                <w:sz w:val="18"/>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6822CC" w:rsidRPr="006822CC" w14:paraId="37CCBC59" w14:textId="77777777" w:rsidTr="006822CC">
        <w:tc>
          <w:tcPr>
            <w:tcW w:w="9634" w:type="dxa"/>
            <w:tcBorders>
              <w:top w:val="single" w:sz="4" w:space="0" w:color="auto"/>
              <w:left w:val="single" w:sz="4" w:space="0" w:color="auto"/>
              <w:bottom w:val="single" w:sz="4" w:space="0" w:color="auto"/>
              <w:right w:val="single" w:sz="4" w:space="0" w:color="auto"/>
            </w:tcBorders>
          </w:tcPr>
          <w:p w14:paraId="0CDC477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servingCellMO</w:t>
            </w:r>
            <w:proofErr w:type="spellEnd"/>
          </w:p>
          <w:p w14:paraId="79AE890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6822CC">
              <w:rPr>
                <w:rFonts w:ascii="Arial" w:eastAsia="Times New Roman" w:hAnsi="Arial"/>
                <w:i/>
                <w:sz w:val="18"/>
                <w:szCs w:val="22"/>
                <w:lang w:eastAsia="sv-SE"/>
              </w:rPr>
              <w:t>measObjectId</w:t>
            </w:r>
            <w:proofErr w:type="spellEnd"/>
            <w:proofErr w:type="gramEnd"/>
            <w:r w:rsidRPr="006822CC">
              <w:rPr>
                <w:rFonts w:ascii="Arial" w:eastAsia="Times New Roman" w:hAnsi="Arial"/>
                <w:i/>
                <w:sz w:val="18"/>
                <w:szCs w:val="22"/>
                <w:lang w:eastAsia="sv-SE"/>
              </w:rPr>
              <w:t xml:space="preserve"> </w:t>
            </w:r>
            <w:r w:rsidRPr="006822CC">
              <w:rPr>
                <w:rFonts w:ascii="Arial" w:eastAsia="Times New Roman" w:hAnsi="Arial"/>
                <w:sz w:val="18"/>
                <w:szCs w:val="22"/>
                <w:lang w:eastAsia="sv-SE"/>
              </w:rPr>
              <w:t xml:space="preserve">of the </w:t>
            </w:r>
            <w:proofErr w:type="spellStart"/>
            <w:r w:rsidRPr="006822CC">
              <w:rPr>
                <w:rFonts w:ascii="Arial" w:eastAsia="Times New Roman" w:hAnsi="Arial"/>
                <w:i/>
                <w:sz w:val="18"/>
                <w:szCs w:val="22"/>
                <w:lang w:eastAsia="sv-SE"/>
              </w:rPr>
              <w:t>MeasObjectNR</w:t>
            </w:r>
            <w:proofErr w:type="spellEnd"/>
            <w:r w:rsidRPr="006822CC">
              <w:rPr>
                <w:rFonts w:ascii="Arial" w:eastAsia="Times New Roman" w:hAnsi="Arial"/>
                <w:sz w:val="18"/>
                <w:szCs w:val="22"/>
                <w:lang w:eastAsia="sv-SE"/>
              </w:rPr>
              <w:t xml:space="preserve"> in </w:t>
            </w:r>
            <w:proofErr w:type="spellStart"/>
            <w:r w:rsidRPr="006822CC">
              <w:rPr>
                <w:rFonts w:ascii="Arial" w:eastAsia="Times New Roman" w:hAnsi="Arial"/>
                <w:i/>
                <w:sz w:val="18"/>
                <w:lang w:eastAsia="sv-SE"/>
              </w:rPr>
              <w:t>MeasConfig</w:t>
            </w:r>
            <w:proofErr w:type="spellEnd"/>
            <w:r w:rsidRPr="006822CC">
              <w:rPr>
                <w:rFonts w:ascii="Arial" w:eastAsia="Times New Roman" w:hAnsi="Arial"/>
                <w:sz w:val="18"/>
                <w:lang w:eastAsia="sv-SE"/>
              </w:rPr>
              <w:t xml:space="preserve"> which is </w:t>
            </w:r>
            <w:r w:rsidRPr="006822CC">
              <w:rPr>
                <w:rFonts w:ascii="Arial" w:eastAsia="Times New Roman" w:hAnsi="Arial"/>
                <w:sz w:val="18"/>
                <w:szCs w:val="22"/>
                <w:lang w:eastAsia="sv-SE"/>
              </w:rPr>
              <w:t xml:space="preserve">associated to the serving cell. For this </w:t>
            </w:r>
            <w:proofErr w:type="spellStart"/>
            <w:r w:rsidRPr="006822CC">
              <w:rPr>
                <w:rFonts w:ascii="Arial" w:eastAsia="Times New Roman" w:hAnsi="Arial"/>
                <w:i/>
                <w:sz w:val="18"/>
                <w:szCs w:val="22"/>
                <w:lang w:eastAsia="sv-SE"/>
              </w:rPr>
              <w:t>MeasObjectNR</w:t>
            </w:r>
            <w:proofErr w:type="spellEnd"/>
            <w:r w:rsidRPr="006822CC">
              <w:rPr>
                <w:rFonts w:ascii="Arial" w:eastAsia="Times New Roman" w:hAnsi="Arial"/>
                <w:sz w:val="18"/>
                <w:szCs w:val="22"/>
                <w:lang w:eastAsia="sv-SE"/>
              </w:rPr>
              <w:t xml:space="preserve">, the following relationship applies between this </w:t>
            </w:r>
            <w:proofErr w:type="spellStart"/>
            <w:r w:rsidRPr="006822CC">
              <w:rPr>
                <w:rFonts w:ascii="Arial" w:eastAsia="Times New Roman" w:hAnsi="Arial"/>
                <w:i/>
                <w:iCs/>
                <w:sz w:val="18"/>
                <w:szCs w:val="22"/>
                <w:lang w:eastAsia="sv-SE"/>
              </w:rPr>
              <w:t>MeasObjectNR</w:t>
            </w:r>
            <w:proofErr w:type="spellEnd"/>
            <w:r w:rsidRPr="006822CC">
              <w:rPr>
                <w:rFonts w:ascii="Arial" w:eastAsia="Times New Roman" w:hAnsi="Arial"/>
                <w:sz w:val="18"/>
                <w:szCs w:val="22"/>
                <w:lang w:eastAsia="sv-SE"/>
              </w:rPr>
              <w:t xml:space="preserve"> and </w:t>
            </w:r>
            <w:proofErr w:type="spellStart"/>
            <w:r w:rsidRPr="006822CC">
              <w:rPr>
                <w:rFonts w:ascii="Arial" w:eastAsia="Times New Roman" w:hAnsi="Arial"/>
                <w:i/>
                <w:iCs/>
                <w:sz w:val="18"/>
                <w:szCs w:val="22"/>
                <w:lang w:eastAsia="sv-SE"/>
              </w:rPr>
              <w:t>nonCellDefiningSSB</w:t>
            </w:r>
            <w:proofErr w:type="spellEnd"/>
            <w:r w:rsidRPr="006822CC">
              <w:rPr>
                <w:rFonts w:ascii="Arial" w:eastAsia="Times New Roman" w:hAnsi="Arial"/>
                <w:sz w:val="18"/>
                <w:szCs w:val="22"/>
                <w:lang w:eastAsia="sv-SE"/>
              </w:rPr>
              <w:t xml:space="preserve"> in </w:t>
            </w:r>
            <w:r w:rsidRPr="006822CC">
              <w:rPr>
                <w:rFonts w:ascii="Arial" w:eastAsia="Times New Roman" w:hAnsi="Arial"/>
                <w:i/>
                <w:iCs/>
                <w:sz w:val="18"/>
                <w:szCs w:val="22"/>
                <w:lang w:eastAsia="sv-SE"/>
              </w:rPr>
              <w:t>BWP-</w:t>
            </w:r>
            <w:proofErr w:type="spellStart"/>
            <w:r w:rsidRPr="006822CC">
              <w:rPr>
                <w:rFonts w:ascii="Arial" w:eastAsia="Times New Roman" w:hAnsi="Arial"/>
                <w:i/>
                <w:iCs/>
                <w:sz w:val="18"/>
                <w:szCs w:val="22"/>
                <w:lang w:eastAsia="sv-SE"/>
              </w:rPr>
              <w:t>DownlinkDedicated</w:t>
            </w:r>
            <w:proofErr w:type="spellEnd"/>
            <w:r w:rsidRPr="006822CC">
              <w:rPr>
                <w:rFonts w:ascii="Arial" w:eastAsia="Times New Roman" w:hAnsi="Arial"/>
                <w:sz w:val="18"/>
                <w:szCs w:val="22"/>
                <w:lang w:eastAsia="sv-SE"/>
              </w:rPr>
              <w:t xml:space="preserve"> of the associated downlink BWP: if </w:t>
            </w:r>
            <w:proofErr w:type="spellStart"/>
            <w:r w:rsidRPr="006822CC">
              <w:rPr>
                <w:rFonts w:ascii="Arial" w:eastAsia="Times New Roman" w:hAnsi="Arial"/>
                <w:i/>
                <w:sz w:val="18"/>
                <w:szCs w:val="22"/>
                <w:lang w:eastAsia="sv-SE"/>
              </w:rPr>
              <w:t>ssbFrequency</w:t>
            </w:r>
            <w:proofErr w:type="spellEnd"/>
            <w:r w:rsidRPr="006822CC">
              <w:rPr>
                <w:rFonts w:ascii="Arial" w:eastAsia="Times New Roman" w:hAnsi="Arial"/>
                <w:sz w:val="18"/>
                <w:szCs w:val="22"/>
                <w:lang w:eastAsia="sv-SE"/>
              </w:rPr>
              <w:t xml:space="preserve"> is configured, its value is the same as the </w:t>
            </w:r>
            <w:proofErr w:type="spellStart"/>
            <w:r w:rsidRPr="006822CC">
              <w:rPr>
                <w:rFonts w:ascii="Arial" w:eastAsia="Times New Roman" w:hAnsi="Arial"/>
                <w:i/>
                <w:sz w:val="18"/>
                <w:lang w:eastAsia="sv-SE"/>
              </w:rPr>
              <w:t>absoluteFrequencySSB</w:t>
            </w:r>
            <w:proofErr w:type="spellEnd"/>
            <w:r w:rsidRPr="006822CC">
              <w:rPr>
                <w:rFonts w:ascii="Arial" w:eastAsia="Times New Roman" w:hAnsi="Arial"/>
                <w:iCs/>
                <w:sz w:val="18"/>
                <w:lang w:eastAsia="sv-SE"/>
              </w:rPr>
              <w:t xml:space="preserve"> in the </w:t>
            </w:r>
            <w:proofErr w:type="spellStart"/>
            <w:r w:rsidRPr="006822CC">
              <w:rPr>
                <w:rFonts w:ascii="Arial" w:eastAsia="DengXian" w:hAnsi="Arial"/>
                <w:i/>
                <w:sz w:val="18"/>
                <w:lang w:eastAsia="zh-CN"/>
              </w:rPr>
              <w:t>nonCellDefiningSSB</w:t>
            </w:r>
            <w:proofErr w:type="spellEnd"/>
            <w:r w:rsidRPr="006822CC">
              <w:rPr>
                <w:rFonts w:ascii="Arial" w:eastAsia="Times New Roman" w:hAnsi="Arial"/>
                <w:sz w:val="18"/>
                <w:lang w:eastAsia="sv-SE"/>
              </w:rPr>
              <w:t xml:space="preserve">. </w:t>
            </w:r>
            <w:r w:rsidRPr="006822CC">
              <w:rPr>
                <w:rFonts w:ascii="Arial" w:eastAsia="Calibri" w:hAnsi="Arial"/>
                <w:bCs/>
                <w:sz w:val="18"/>
                <w:szCs w:val="22"/>
                <w:lang w:eastAsia="sv-SE"/>
              </w:rPr>
              <w:t xml:space="preserve">If the field is present in a downlink BWP and the BWP is activated, the </w:t>
            </w:r>
            <w:proofErr w:type="spellStart"/>
            <w:r w:rsidRPr="006822CC">
              <w:rPr>
                <w:rFonts w:ascii="Arial" w:eastAsia="Calibri" w:hAnsi="Arial"/>
                <w:sz w:val="18"/>
                <w:szCs w:val="22"/>
                <w:lang w:eastAsia="sv-SE"/>
              </w:rPr>
              <w:t>RedCap</w:t>
            </w:r>
            <w:proofErr w:type="spellEnd"/>
            <w:r w:rsidRPr="006822CC">
              <w:rPr>
                <w:rFonts w:ascii="Arial" w:eastAsia="Calibri" w:hAnsi="Arial"/>
                <w:sz w:val="18"/>
                <w:szCs w:val="22"/>
                <w:lang w:eastAsia="sv-SE"/>
              </w:rPr>
              <w:t xml:space="preserve"> </w:t>
            </w:r>
            <w:r w:rsidRPr="006822CC">
              <w:rPr>
                <w:rFonts w:ascii="Arial" w:eastAsia="Calibri" w:hAnsi="Arial"/>
                <w:bCs/>
                <w:sz w:val="18"/>
                <w:szCs w:val="22"/>
                <w:lang w:eastAsia="sv-SE"/>
              </w:rPr>
              <w:t xml:space="preserve">UE uses this </w:t>
            </w:r>
            <w:r w:rsidRPr="006822CC">
              <w:rPr>
                <w:rFonts w:ascii="Arial" w:eastAsia="Calibri" w:hAnsi="Arial"/>
                <w:sz w:val="18"/>
                <w:szCs w:val="22"/>
                <w:lang w:eastAsia="sv-SE"/>
              </w:rPr>
              <w:t xml:space="preserve">measurement object </w:t>
            </w:r>
            <w:r w:rsidRPr="006822CC">
              <w:rPr>
                <w:rFonts w:ascii="Arial" w:eastAsia="Calibri" w:hAnsi="Arial"/>
                <w:bCs/>
                <w:sz w:val="18"/>
                <w:szCs w:val="22"/>
                <w:lang w:eastAsia="sv-SE"/>
              </w:rPr>
              <w:t xml:space="preserve">for serving cell measurements </w:t>
            </w:r>
            <w:r w:rsidRPr="006822CC">
              <w:rPr>
                <w:rFonts w:ascii="Arial" w:eastAsia="Calibri" w:hAnsi="Arial"/>
                <w:bCs/>
                <w:color w:val="000000"/>
                <w:sz w:val="18"/>
                <w:szCs w:val="22"/>
                <w:lang w:eastAsia="sv-SE"/>
              </w:rPr>
              <w:t xml:space="preserve">(e.g., </w:t>
            </w:r>
            <w:r w:rsidRPr="006822CC">
              <w:rPr>
                <w:rFonts w:ascii="Arial" w:eastAsia="Times New Roman" w:hAnsi="Arial"/>
                <w:color w:val="000000"/>
                <w:sz w:val="18"/>
                <w:lang w:eastAsia="ja-JP"/>
              </w:rPr>
              <w:t>including those used in measurement report triggering events)</w:t>
            </w:r>
            <w:r w:rsidRPr="006822CC">
              <w:rPr>
                <w:rFonts w:ascii="Arial" w:eastAsia="Calibri" w:hAnsi="Arial"/>
                <w:bCs/>
                <w:sz w:val="18"/>
                <w:szCs w:val="22"/>
                <w:lang w:eastAsia="sv-SE"/>
              </w:rPr>
              <w:t xml:space="preserve">, otherwise, the </w:t>
            </w:r>
            <w:proofErr w:type="spellStart"/>
            <w:r w:rsidRPr="006822CC">
              <w:rPr>
                <w:rFonts w:ascii="Arial" w:eastAsia="Calibri" w:hAnsi="Arial"/>
                <w:sz w:val="18"/>
                <w:szCs w:val="22"/>
                <w:lang w:eastAsia="sv-SE"/>
              </w:rPr>
              <w:t>RedCap</w:t>
            </w:r>
            <w:proofErr w:type="spellEnd"/>
            <w:r w:rsidRPr="006822CC">
              <w:rPr>
                <w:rFonts w:ascii="Arial" w:eastAsia="Calibri" w:hAnsi="Arial"/>
                <w:sz w:val="18"/>
                <w:szCs w:val="22"/>
                <w:lang w:eastAsia="sv-SE"/>
              </w:rPr>
              <w:t xml:space="preserve"> </w:t>
            </w:r>
            <w:r w:rsidRPr="006822CC">
              <w:rPr>
                <w:rFonts w:ascii="Arial" w:eastAsia="Calibri" w:hAnsi="Arial"/>
                <w:bCs/>
                <w:sz w:val="18"/>
                <w:szCs w:val="22"/>
                <w:lang w:eastAsia="sv-SE"/>
              </w:rPr>
              <w:t xml:space="preserve">UE uses the </w:t>
            </w:r>
            <w:proofErr w:type="spellStart"/>
            <w:r w:rsidRPr="006822CC">
              <w:rPr>
                <w:rFonts w:ascii="Arial" w:eastAsia="Calibri" w:hAnsi="Arial"/>
                <w:bCs/>
                <w:i/>
                <w:iCs/>
                <w:sz w:val="18"/>
                <w:szCs w:val="22"/>
                <w:lang w:eastAsia="sv-SE"/>
              </w:rPr>
              <w:t>servingCellMO</w:t>
            </w:r>
            <w:proofErr w:type="spellEnd"/>
            <w:r w:rsidRPr="006822CC">
              <w:rPr>
                <w:rFonts w:ascii="Arial" w:eastAsia="Calibri" w:hAnsi="Arial"/>
                <w:bCs/>
                <w:sz w:val="18"/>
                <w:szCs w:val="22"/>
                <w:lang w:eastAsia="sv-SE"/>
              </w:rPr>
              <w:t xml:space="preserve"> in </w:t>
            </w:r>
            <w:proofErr w:type="spellStart"/>
            <w:r w:rsidRPr="006822CC">
              <w:rPr>
                <w:rFonts w:ascii="Arial" w:eastAsia="Calibri" w:hAnsi="Arial"/>
                <w:bCs/>
                <w:i/>
                <w:iCs/>
                <w:sz w:val="18"/>
                <w:szCs w:val="22"/>
                <w:lang w:eastAsia="sv-SE"/>
              </w:rPr>
              <w:t>ServingCellConfig</w:t>
            </w:r>
            <w:proofErr w:type="spellEnd"/>
            <w:r w:rsidRPr="006822CC">
              <w:rPr>
                <w:rFonts w:ascii="Arial" w:eastAsia="Calibri" w:hAnsi="Arial"/>
                <w:bCs/>
                <w:i/>
                <w:iCs/>
                <w:sz w:val="18"/>
                <w:szCs w:val="22"/>
                <w:lang w:eastAsia="sv-SE"/>
              </w:rPr>
              <w:t xml:space="preserve"> </w:t>
            </w:r>
            <w:r w:rsidRPr="006822CC">
              <w:rPr>
                <w:rFonts w:ascii="Arial" w:eastAsia="Calibri" w:hAnsi="Arial"/>
                <w:bCs/>
                <w:sz w:val="18"/>
                <w:szCs w:val="22"/>
                <w:lang w:eastAsia="sv-SE"/>
              </w:rPr>
              <w:t>IE.</w:t>
            </w:r>
          </w:p>
        </w:tc>
      </w:tr>
      <w:tr w:rsidR="006822CC" w:rsidRPr="006822CC" w14:paraId="30584AFA"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462694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sps-Config</w:t>
            </w:r>
            <w:proofErr w:type="spellEnd"/>
          </w:p>
          <w:p w14:paraId="0E6E1640" w14:textId="3E0814B5"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6822CC">
              <w:rPr>
                <w:rFonts w:ascii="Arial" w:eastAsia="Times New Roman" w:hAnsi="Arial"/>
                <w:i/>
                <w:sz w:val="18"/>
                <w:lang w:eastAsia="sv-SE"/>
              </w:rPr>
              <w:t>sps-Config</w:t>
            </w:r>
            <w:proofErr w:type="spellEnd"/>
            <w:r w:rsidRPr="006822CC">
              <w:rPr>
                <w:rFonts w:ascii="Arial" w:eastAsia="Times New Roman" w:hAnsi="Arial"/>
                <w:sz w:val="18"/>
                <w:szCs w:val="22"/>
                <w:lang w:eastAsia="sv-SE"/>
              </w:rPr>
              <w:t xml:space="preserve"> when there is an active configured downlink assignment (see TS 38.321 [3]). However, the NW may release the </w:t>
            </w:r>
            <w:proofErr w:type="spellStart"/>
            <w:r w:rsidRPr="006822CC">
              <w:rPr>
                <w:rFonts w:ascii="Arial" w:eastAsia="Times New Roman" w:hAnsi="Arial"/>
                <w:i/>
                <w:sz w:val="18"/>
                <w:lang w:eastAsia="sv-SE"/>
              </w:rPr>
              <w:t>sps-Config</w:t>
            </w:r>
            <w:proofErr w:type="spellEnd"/>
            <w:r w:rsidRPr="006822CC">
              <w:rPr>
                <w:rFonts w:ascii="Arial" w:eastAsia="Times New Roman" w:hAnsi="Arial"/>
                <w:sz w:val="18"/>
                <w:szCs w:val="22"/>
                <w:lang w:eastAsia="sv-SE"/>
              </w:rPr>
              <w:t xml:space="preserve"> at any time. Network can only configure SPS in one BWP using either this field or </w:t>
            </w:r>
            <w:proofErr w:type="spellStart"/>
            <w:r w:rsidRPr="006822CC">
              <w:rPr>
                <w:rFonts w:ascii="Arial" w:eastAsia="Times New Roman" w:hAnsi="Arial"/>
                <w:i/>
                <w:iCs/>
                <w:sz w:val="18"/>
                <w:szCs w:val="22"/>
                <w:lang w:eastAsia="sv-SE"/>
              </w:rPr>
              <w:t>sps-ConfigToAddModList</w:t>
            </w:r>
            <w:proofErr w:type="spellEnd"/>
            <w:r w:rsidRPr="006822CC">
              <w:rPr>
                <w:rFonts w:ascii="Arial" w:eastAsia="Times New Roman" w:hAnsi="Arial"/>
                <w:i/>
                <w:iCs/>
                <w:sz w:val="18"/>
                <w:szCs w:val="22"/>
                <w:lang w:eastAsia="sv-SE"/>
              </w:rPr>
              <w:t>.</w:t>
            </w:r>
            <w:r>
              <w:rPr>
                <w:rFonts w:ascii="新細明體" w:eastAsia="新細明體" w:hAnsi="新細明體" w:hint="eastAsia"/>
                <w:iCs/>
                <w:sz w:val="18"/>
                <w:szCs w:val="22"/>
                <w:lang w:eastAsia="zh-TW"/>
              </w:rPr>
              <w:t xml:space="preserve"> </w:t>
            </w:r>
            <w:ins w:id="6" w:author="Richie Zen(曾立至)" w:date="2023-03-28T10:46:00Z">
              <w:r w:rsidRPr="003D4990">
                <w:rPr>
                  <w:rFonts w:ascii="Arial" w:eastAsia="新細明體" w:hAnsi="Arial" w:cs="Arial"/>
                  <w:iCs/>
                  <w:sz w:val="18"/>
                  <w:szCs w:val="22"/>
                  <w:lang w:eastAsia="zh-TW"/>
                </w:rPr>
                <w:t xml:space="preserve">Network does not configure SPS in one BWP using this field and </w:t>
              </w:r>
              <w:r w:rsidRPr="00FC0F5C">
                <w:rPr>
                  <w:rFonts w:ascii="Arial" w:eastAsia="新細明體" w:hAnsi="Arial" w:cs="Arial"/>
                  <w:i/>
                  <w:iCs/>
                  <w:sz w:val="18"/>
                  <w:szCs w:val="22"/>
                  <w:lang w:eastAsia="zh-TW"/>
                </w:rPr>
                <w:t>sps-ConfigMulticastToAddModList-r17</w:t>
              </w:r>
              <w:r w:rsidRPr="003D4990">
                <w:rPr>
                  <w:rFonts w:ascii="Arial" w:eastAsia="新細明體" w:hAnsi="Arial" w:cs="Arial"/>
                  <w:iCs/>
                  <w:sz w:val="18"/>
                  <w:szCs w:val="22"/>
                  <w:lang w:eastAsia="zh-TW"/>
                </w:rPr>
                <w:t xml:space="preserve"> simultaneously.</w:t>
              </w:r>
            </w:ins>
          </w:p>
        </w:tc>
      </w:tr>
      <w:tr w:rsidR="006822CC" w:rsidRPr="006822CC" w14:paraId="4CF75D51" w14:textId="77777777" w:rsidTr="006822CC">
        <w:tc>
          <w:tcPr>
            <w:tcW w:w="9634" w:type="dxa"/>
            <w:tcBorders>
              <w:top w:val="single" w:sz="4" w:space="0" w:color="auto"/>
              <w:left w:val="single" w:sz="4" w:space="0" w:color="auto"/>
              <w:bottom w:val="single" w:sz="4" w:space="0" w:color="auto"/>
              <w:right w:val="single" w:sz="4" w:space="0" w:color="auto"/>
            </w:tcBorders>
          </w:tcPr>
          <w:p w14:paraId="4641155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822CC">
              <w:rPr>
                <w:rFonts w:ascii="Arial" w:eastAsia="Times New Roman" w:hAnsi="Arial"/>
                <w:b/>
                <w:i/>
                <w:sz w:val="18"/>
                <w:lang w:eastAsia="ja-JP"/>
              </w:rPr>
              <w:t>sps-ConfigDeactivationStateList</w:t>
            </w:r>
            <w:proofErr w:type="spellEnd"/>
          </w:p>
          <w:p w14:paraId="49DD61A2"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6822CC">
              <w:rPr>
                <w:rFonts w:ascii="Arial" w:eastAsia="Times New Roman" w:hAnsi="Arial"/>
                <w:i/>
                <w:sz w:val="18"/>
                <w:lang w:eastAsia="ja-JP"/>
              </w:rPr>
              <w:t>harq-CodebookID</w:t>
            </w:r>
            <w:proofErr w:type="spellEnd"/>
            <w:r w:rsidRPr="006822CC">
              <w:rPr>
                <w:rFonts w:ascii="Arial" w:eastAsia="Times New Roman" w:hAnsi="Arial"/>
                <w:sz w:val="18"/>
                <w:lang w:eastAsia="ja-JP"/>
              </w:rPr>
              <w:t>.</w:t>
            </w:r>
          </w:p>
        </w:tc>
      </w:tr>
      <w:tr w:rsidR="006822CC" w:rsidRPr="006822CC" w14:paraId="0C99C70C"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8C3C19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sps-Config</w:t>
            </w:r>
            <w:r w:rsidRPr="006822CC">
              <w:rPr>
                <w:rFonts w:ascii="Arial" w:eastAsia="Times New Roman" w:hAnsi="Arial"/>
                <w:b/>
                <w:i/>
                <w:sz w:val="18"/>
                <w:szCs w:val="22"/>
                <w:lang w:eastAsia="ja-JP"/>
              </w:rPr>
              <w:t>ToAddMod</w:t>
            </w:r>
            <w:r w:rsidRPr="006822CC">
              <w:rPr>
                <w:rFonts w:ascii="Arial" w:eastAsia="Times New Roman" w:hAnsi="Arial"/>
                <w:b/>
                <w:i/>
                <w:sz w:val="18"/>
                <w:szCs w:val="22"/>
                <w:lang w:eastAsia="sv-SE"/>
              </w:rPr>
              <w:t>List</w:t>
            </w:r>
            <w:proofErr w:type="spellEnd"/>
          </w:p>
          <w:p w14:paraId="18E7B86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one or more DL SPS configurations to be added or modified in one BWP. </w:t>
            </w:r>
            <w:r w:rsidRPr="006822CC">
              <w:rPr>
                <w:rFonts w:ascii="Arial" w:eastAsia="Times New Roman" w:hAnsi="Arial"/>
                <w:sz w:val="18"/>
                <w:lang w:eastAsia="sv-SE"/>
              </w:rPr>
              <w:t>Except for reconfiguration with sync, the NW does not reconfigure a SPS configuration when it is active (see TS 38.321 [3]).</w:t>
            </w:r>
          </w:p>
        </w:tc>
      </w:tr>
      <w:tr w:rsidR="006822CC" w:rsidRPr="006822CC" w14:paraId="7DA83DC2" w14:textId="77777777" w:rsidTr="006822CC">
        <w:tc>
          <w:tcPr>
            <w:tcW w:w="9634" w:type="dxa"/>
            <w:tcBorders>
              <w:top w:val="single" w:sz="4" w:space="0" w:color="auto"/>
              <w:left w:val="single" w:sz="4" w:space="0" w:color="auto"/>
              <w:bottom w:val="single" w:sz="4" w:space="0" w:color="auto"/>
              <w:right w:val="single" w:sz="4" w:space="0" w:color="auto"/>
            </w:tcBorders>
          </w:tcPr>
          <w:p w14:paraId="0275CE5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822CC">
              <w:rPr>
                <w:rFonts w:ascii="Arial" w:eastAsia="Times New Roman" w:hAnsi="Arial"/>
                <w:b/>
                <w:i/>
                <w:sz w:val="18"/>
                <w:lang w:eastAsia="ja-JP"/>
              </w:rPr>
              <w:t>sps-ConfigToReleaseList</w:t>
            </w:r>
            <w:proofErr w:type="spellEnd"/>
          </w:p>
          <w:p w14:paraId="7C7A5F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Indicates a list of one or more DL SPS configurations to be released. T</w:t>
            </w:r>
            <w:r w:rsidRPr="006822CC">
              <w:rPr>
                <w:rFonts w:ascii="Arial" w:eastAsia="Times New Roman" w:hAnsi="Arial"/>
                <w:sz w:val="18"/>
                <w:lang w:eastAsia="sv-SE"/>
              </w:rPr>
              <w:t>he NW may release a SPS configuration at any time.</w:t>
            </w:r>
          </w:p>
        </w:tc>
      </w:tr>
      <w:tr w:rsidR="006822CC" w:rsidRPr="006822CC" w14:paraId="505273EB"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A56326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822CC">
              <w:rPr>
                <w:rFonts w:ascii="Arial" w:eastAsia="Times New Roman" w:hAnsi="Arial"/>
                <w:b/>
                <w:i/>
                <w:sz w:val="18"/>
                <w:szCs w:val="22"/>
                <w:lang w:eastAsia="sv-SE"/>
              </w:rPr>
              <w:t>radioLinkMonitoringConfig</w:t>
            </w:r>
            <w:proofErr w:type="spellEnd"/>
          </w:p>
          <w:p w14:paraId="17D7E3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configuration of radio link monitoring for detecting cell- and beam radio link failure occasions.</w:t>
            </w:r>
            <w:r w:rsidRPr="006822CC">
              <w:rPr>
                <w:rFonts w:ascii="Arial" w:eastAsia="Times New Roman" w:hAnsi="Arial"/>
                <w:sz w:val="18"/>
                <w:lang w:eastAsia="sv-SE"/>
              </w:rPr>
              <w:t xml:space="preserve"> </w:t>
            </w:r>
            <w:r w:rsidRPr="006822CC">
              <w:rPr>
                <w:rFonts w:ascii="Arial" w:eastAsia="Times New Roman" w:hAnsi="Arial"/>
                <w:sz w:val="18"/>
                <w:szCs w:val="22"/>
                <w:lang w:eastAsia="sv-SE"/>
              </w:rPr>
              <w:t>The maximum number of failure detection resources should be limited up to 8 for both cell and beam radio link failure detection.</w:t>
            </w:r>
            <w:r w:rsidRPr="006822CC">
              <w:rPr>
                <w:rFonts w:ascii="Arial" w:eastAsia="Times New Roman" w:hAnsi="Arial" w:cs="Arial"/>
                <w:sz w:val="18"/>
                <w:lang w:eastAsia="sv-SE"/>
              </w:rPr>
              <w:t xml:space="preserve"> For </w:t>
            </w:r>
            <w:proofErr w:type="spellStart"/>
            <w:r w:rsidRPr="006822CC">
              <w:rPr>
                <w:rFonts w:ascii="Arial" w:eastAsia="Times New Roman" w:hAnsi="Arial" w:cs="Arial"/>
                <w:sz w:val="18"/>
                <w:lang w:eastAsia="sv-SE"/>
              </w:rPr>
              <w:t>SCells</w:t>
            </w:r>
            <w:proofErr w:type="spellEnd"/>
            <w:r w:rsidRPr="006822CC">
              <w:rPr>
                <w:rFonts w:ascii="Arial" w:eastAsia="Times New Roman" w:hAnsi="Arial" w:cs="Arial"/>
                <w:sz w:val="18"/>
                <w:lang w:eastAsia="sv-SE"/>
              </w:rPr>
              <w:t xml:space="preserve">, only periodic 1-port CSI-RS can be configured in IE </w:t>
            </w:r>
            <w:proofErr w:type="spellStart"/>
            <w:r w:rsidRPr="006822CC">
              <w:rPr>
                <w:rFonts w:ascii="Arial" w:eastAsia="Times New Roman" w:hAnsi="Arial" w:cs="Arial"/>
                <w:i/>
                <w:sz w:val="18"/>
                <w:lang w:eastAsia="x-none"/>
              </w:rPr>
              <w:t>RadioLinkMonitoringConfig</w:t>
            </w:r>
            <w:proofErr w:type="spellEnd"/>
            <w:r w:rsidRPr="006822CC">
              <w:rPr>
                <w:rFonts w:ascii="Arial" w:eastAsia="Times New Roman" w:hAnsi="Arial" w:cs="Arial"/>
                <w:sz w:val="18"/>
                <w:lang w:eastAsia="sv-SE"/>
              </w:rPr>
              <w:t>.</w:t>
            </w:r>
          </w:p>
        </w:tc>
      </w:tr>
      <w:tr w:rsidR="006822CC" w:rsidRPr="006822CC" w14:paraId="66616C0F" w14:textId="77777777" w:rsidTr="006822CC">
        <w:tc>
          <w:tcPr>
            <w:tcW w:w="9634" w:type="dxa"/>
            <w:tcBorders>
              <w:top w:val="single" w:sz="4" w:space="0" w:color="auto"/>
              <w:left w:val="single" w:sz="4" w:space="0" w:color="auto"/>
              <w:bottom w:val="single" w:sz="4" w:space="0" w:color="auto"/>
              <w:right w:val="single" w:sz="4" w:space="0" w:color="auto"/>
            </w:tcBorders>
          </w:tcPr>
          <w:p w14:paraId="0635E6C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822CC">
              <w:rPr>
                <w:rFonts w:ascii="Arial" w:eastAsia="Times New Roman" w:hAnsi="Arial"/>
                <w:b/>
                <w:bCs/>
                <w:i/>
                <w:iCs/>
                <w:sz w:val="18"/>
                <w:lang w:eastAsia="ja-JP"/>
              </w:rPr>
              <w:lastRenderedPageBreak/>
              <w:t>sl</w:t>
            </w:r>
            <w:proofErr w:type="spellEnd"/>
            <w:r w:rsidRPr="006822CC">
              <w:rPr>
                <w:rFonts w:ascii="Arial" w:eastAsia="Times New Roman" w:hAnsi="Arial"/>
                <w:b/>
                <w:bCs/>
                <w:i/>
                <w:iCs/>
                <w:sz w:val="18"/>
                <w:lang w:eastAsia="ja-JP"/>
              </w:rPr>
              <w:t>-PDCCH-</w:t>
            </w:r>
            <w:proofErr w:type="spellStart"/>
            <w:r w:rsidRPr="006822CC">
              <w:rPr>
                <w:rFonts w:ascii="Arial" w:eastAsia="Times New Roman" w:hAnsi="Arial"/>
                <w:b/>
                <w:bCs/>
                <w:i/>
                <w:iCs/>
                <w:sz w:val="18"/>
                <w:lang w:eastAsia="ja-JP"/>
              </w:rPr>
              <w:t>Config</w:t>
            </w:r>
            <w:proofErr w:type="spellEnd"/>
          </w:p>
          <w:p w14:paraId="5CE2083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Indicates the UE specific PDCCH configurations for receiving the SL grants (via SL-RNTI or SL</w:t>
            </w:r>
            <w:r w:rsidRPr="006822CC">
              <w:rPr>
                <w:rFonts w:ascii="Yu Mincho" w:eastAsia="Yu Mincho" w:hAnsi="Yu Mincho"/>
                <w:sz w:val="18"/>
                <w:szCs w:val="22"/>
                <w:lang w:eastAsia="zh-CN"/>
              </w:rPr>
              <w:t>-</w:t>
            </w:r>
            <w:r w:rsidRPr="006822CC">
              <w:rPr>
                <w:rFonts w:ascii="Arial" w:eastAsia="Times New Roman" w:hAnsi="Arial"/>
                <w:sz w:val="18"/>
                <w:szCs w:val="22"/>
                <w:lang w:eastAsia="ja-JP"/>
              </w:rPr>
              <w:t xml:space="preserve">CS-RNTI) for NR </w:t>
            </w:r>
            <w:proofErr w:type="spellStart"/>
            <w:r w:rsidRPr="006822CC">
              <w:rPr>
                <w:rFonts w:ascii="Arial" w:eastAsia="Times New Roman" w:hAnsi="Arial"/>
                <w:sz w:val="18"/>
                <w:szCs w:val="22"/>
                <w:lang w:eastAsia="ja-JP"/>
              </w:rPr>
              <w:t>sidelink</w:t>
            </w:r>
            <w:proofErr w:type="spellEnd"/>
            <w:r w:rsidRPr="006822CC">
              <w:rPr>
                <w:rFonts w:ascii="Arial" w:eastAsia="Times New Roman" w:hAnsi="Arial"/>
                <w:sz w:val="18"/>
                <w:szCs w:val="22"/>
                <w:lang w:eastAsia="ja-JP"/>
              </w:rPr>
              <w:t xml:space="preserve"> communication</w:t>
            </w:r>
            <w:r w:rsidRPr="006822CC">
              <w:rPr>
                <w:rFonts w:ascii="Arial" w:eastAsia="Times New Roman" w:hAnsi="Arial" w:cs="Arial"/>
                <w:sz w:val="18"/>
                <w:szCs w:val="22"/>
                <w:lang w:eastAsia="ja-JP"/>
              </w:rPr>
              <w:t>/discovery</w:t>
            </w:r>
            <w:r w:rsidRPr="006822CC">
              <w:rPr>
                <w:rFonts w:ascii="Arial" w:eastAsia="Times New Roman" w:hAnsi="Arial"/>
                <w:b/>
                <w:i/>
                <w:sz w:val="18"/>
                <w:szCs w:val="22"/>
                <w:lang w:eastAsia="ja-JP"/>
              </w:rPr>
              <w:t>.</w:t>
            </w:r>
          </w:p>
        </w:tc>
      </w:tr>
      <w:tr w:rsidR="006822CC" w:rsidRPr="006822CC" w14:paraId="302F7AD9" w14:textId="77777777" w:rsidTr="006822CC">
        <w:tc>
          <w:tcPr>
            <w:tcW w:w="9634" w:type="dxa"/>
            <w:tcBorders>
              <w:top w:val="single" w:sz="4" w:space="0" w:color="auto"/>
              <w:left w:val="single" w:sz="4" w:space="0" w:color="auto"/>
              <w:bottom w:val="single" w:sz="4" w:space="0" w:color="auto"/>
              <w:right w:val="single" w:sz="4" w:space="0" w:color="auto"/>
            </w:tcBorders>
          </w:tcPr>
          <w:p w14:paraId="427B6BF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6822CC">
              <w:rPr>
                <w:rFonts w:ascii="Arial" w:eastAsia="Times New Roman" w:hAnsi="Arial"/>
                <w:b/>
                <w:bCs/>
                <w:i/>
                <w:iCs/>
                <w:sz w:val="18"/>
                <w:lang w:eastAsia="ja-JP"/>
              </w:rPr>
              <w:t>sl-V2X-PDCCH-Config</w:t>
            </w:r>
          </w:p>
          <w:p w14:paraId="13EAC25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 xml:space="preserve">Indicates the UE specific PDCCH configurations for receiving SL grants (i.e. </w:t>
            </w:r>
            <w:proofErr w:type="spellStart"/>
            <w:r w:rsidRPr="006822CC">
              <w:rPr>
                <w:rFonts w:ascii="Arial" w:eastAsia="Times New Roman" w:hAnsi="Arial"/>
                <w:sz w:val="18"/>
                <w:szCs w:val="22"/>
                <w:lang w:eastAsia="ja-JP"/>
              </w:rPr>
              <w:t>sidelink</w:t>
            </w:r>
            <w:proofErr w:type="spellEnd"/>
            <w:r w:rsidRPr="006822CC">
              <w:rPr>
                <w:rFonts w:ascii="Arial" w:eastAsia="Times New Roman" w:hAnsi="Arial"/>
                <w:sz w:val="18"/>
                <w:szCs w:val="22"/>
                <w:lang w:eastAsia="ja-JP"/>
              </w:rPr>
              <w:t xml:space="preserve"> SPS) for V2X </w:t>
            </w:r>
            <w:proofErr w:type="spellStart"/>
            <w:r w:rsidRPr="006822CC">
              <w:rPr>
                <w:rFonts w:ascii="Arial" w:eastAsia="Times New Roman" w:hAnsi="Arial"/>
                <w:sz w:val="18"/>
                <w:szCs w:val="22"/>
                <w:lang w:eastAsia="ja-JP"/>
              </w:rPr>
              <w:t>sidelink</w:t>
            </w:r>
            <w:proofErr w:type="spellEnd"/>
            <w:r w:rsidRPr="006822CC">
              <w:rPr>
                <w:rFonts w:ascii="Arial" w:eastAsia="Times New Roman" w:hAnsi="Arial"/>
                <w:sz w:val="18"/>
                <w:szCs w:val="22"/>
                <w:lang w:eastAsia="ja-JP"/>
              </w:rPr>
              <w:t xml:space="preserve"> communication</w:t>
            </w:r>
            <w:r w:rsidRPr="006822CC">
              <w:rPr>
                <w:rFonts w:ascii="Arial" w:eastAsia="Times New Roman" w:hAnsi="Arial"/>
                <w:b/>
                <w:i/>
                <w:sz w:val="18"/>
                <w:szCs w:val="22"/>
                <w:lang w:eastAsia="ja-JP"/>
              </w:rPr>
              <w:t>.</w:t>
            </w:r>
          </w:p>
        </w:tc>
      </w:tr>
    </w:tbl>
    <w:p w14:paraId="2888A37C"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607"/>
      </w:tblGrid>
      <w:tr w:rsidR="006822CC" w:rsidRPr="006822CC" w14:paraId="542BEB46"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hideMark/>
          </w:tcPr>
          <w:p w14:paraId="1CF49EEC"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6F81732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Explanation</w:t>
            </w:r>
          </w:p>
        </w:tc>
      </w:tr>
      <w:tr w:rsidR="006822CC" w:rsidRPr="006822CC" w14:paraId="6BCFEDDB"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tcPr>
          <w:p w14:paraId="33EDAE2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i/>
                <w:iCs/>
                <w:sz w:val="18"/>
                <w:szCs w:val="22"/>
                <w:lang w:eastAsia="sv-SE"/>
              </w:rPr>
            </w:pPr>
            <w:proofErr w:type="spellStart"/>
            <w:r w:rsidRPr="006822CC">
              <w:rPr>
                <w:rFonts w:ascii="Arial" w:eastAsia="Calibri" w:hAnsi="Arial"/>
                <w:bCs/>
                <w:i/>
                <w:iCs/>
                <w:sz w:val="18"/>
                <w:szCs w:val="22"/>
                <w:lang w:eastAsia="sv-SE"/>
              </w:rPr>
              <w:t>MeasObject</w:t>
            </w:r>
            <w:proofErr w:type="spellEnd"/>
            <w:r w:rsidRPr="006822CC">
              <w:rPr>
                <w:rFonts w:ascii="Arial" w:eastAsia="Calibri" w:hAnsi="Arial"/>
                <w:bCs/>
                <w:i/>
                <w:iCs/>
                <w:sz w:val="18"/>
                <w:szCs w:val="22"/>
                <w:lang w:eastAsia="sv-SE"/>
              </w:rPr>
              <w:t>-NCD-SSB</w:t>
            </w:r>
          </w:p>
        </w:tc>
        <w:tc>
          <w:tcPr>
            <w:tcW w:w="5607" w:type="dxa"/>
            <w:tcBorders>
              <w:top w:val="single" w:sz="4" w:space="0" w:color="auto"/>
              <w:left w:val="single" w:sz="4" w:space="0" w:color="auto"/>
              <w:bottom w:val="single" w:sz="4" w:space="0" w:color="auto"/>
              <w:right w:val="single" w:sz="4" w:space="0" w:color="auto"/>
            </w:tcBorders>
          </w:tcPr>
          <w:p w14:paraId="403FD4B5"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sz w:val="18"/>
                <w:szCs w:val="22"/>
                <w:lang w:eastAsia="sv-SE"/>
              </w:rPr>
            </w:pPr>
            <w:r w:rsidRPr="006822CC">
              <w:rPr>
                <w:rFonts w:ascii="Arial" w:eastAsia="Calibri" w:hAnsi="Arial"/>
                <w:bCs/>
                <w:sz w:val="18"/>
                <w:szCs w:val="22"/>
                <w:lang w:eastAsia="sv-SE"/>
              </w:rPr>
              <w:t xml:space="preserve">This field is optionally present Need S if the UE is a </w:t>
            </w:r>
            <w:proofErr w:type="spellStart"/>
            <w:r w:rsidRPr="006822CC">
              <w:rPr>
                <w:rFonts w:ascii="Arial" w:eastAsia="Calibri" w:hAnsi="Arial"/>
                <w:bCs/>
                <w:sz w:val="18"/>
                <w:szCs w:val="22"/>
                <w:lang w:eastAsia="sv-SE"/>
              </w:rPr>
              <w:t>RedCap</w:t>
            </w:r>
            <w:proofErr w:type="spellEnd"/>
            <w:r w:rsidRPr="006822CC">
              <w:rPr>
                <w:rFonts w:ascii="Arial" w:eastAsia="Calibri" w:hAnsi="Arial"/>
                <w:bCs/>
                <w:sz w:val="18"/>
                <w:szCs w:val="22"/>
                <w:lang w:eastAsia="sv-SE"/>
              </w:rPr>
              <w:t xml:space="preserve"> UE and </w:t>
            </w:r>
            <w:proofErr w:type="spellStart"/>
            <w:r w:rsidRPr="006822CC">
              <w:rPr>
                <w:rFonts w:ascii="Arial" w:eastAsia="Calibri" w:hAnsi="Arial"/>
                <w:bCs/>
                <w:i/>
                <w:iCs/>
                <w:sz w:val="18"/>
                <w:szCs w:val="22"/>
                <w:lang w:eastAsia="sv-SE"/>
              </w:rPr>
              <w:t>nonCellDefiningSSB</w:t>
            </w:r>
            <w:proofErr w:type="spellEnd"/>
            <w:r w:rsidRPr="006822CC">
              <w:rPr>
                <w:rFonts w:ascii="Arial" w:eastAsia="Calibri" w:hAnsi="Arial"/>
                <w:bCs/>
                <w:sz w:val="18"/>
                <w:szCs w:val="22"/>
                <w:lang w:eastAsia="sv-SE"/>
              </w:rPr>
              <w:t xml:space="preserve"> is configured in this DL BWP. It is absent otherwise.</w:t>
            </w:r>
          </w:p>
        </w:tc>
      </w:tr>
      <w:tr w:rsidR="006822CC" w:rsidRPr="006822CC" w14:paraId="5F0A24FD" w14:textId="77777777" w:rsidTr="006822CC">
        <w:trPr>
          <w:trHeight w:val="247"/>
        </w:trPr>
        <w:tc>
          <w:tcPr>
            <w:tcW w:w="4027" w:type="dxa"/>
            <w:shd w:val="clear" w:color="auto" w:fill="auto"/>
          </w:tcPr>
          <w:p w14:paraId="22E4DD0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22CC">
              <w:rPr>
                <w:rFonts w:ascii="Arial" w:eastAsia="Calibri" w:hAnsi="Arial"/>
                <w:i/>
                <w:sz w:val="18"/>
                <w:szCs w:val="22"/>
                <w:lang w:eastAsia="sv-SE"/>
              </w:rPr>
              <w:t>PreConfigMG</w:t>
            </w:r>
            <w:proofErr w:type="spellEnd"/>
          </w:p>
        </w:tc>
        <w:tc>
          <w:tcPr>
            <w:tcW w:w="5607" w:type="dxa"/>
            <w:shd w:val="clear" w:color="auto" w:fill="auto"/>
          </w:tcPr>
          <w:p w14:paraId="4101042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R, if there is at least one per UE gap configured with </w:t>
            </w:r>
            <w:proofErr w:type="spellStart"/>
            <w:r w:rsidRPr="006822CC">
              <w:rPr>
                <w:rFonts w:ascii="Arial" w:eastAsia="Calibri" w:hAnsi="Arial"/>
                <w:i/>
                <w:iCs/>
                <w:sz w:val="18"/>
                <w:szCs w:val="22"/>
                <w:lang w:eastAsia="sv-SE"/>
              </w:rPr>
              <w:t>preConfigInd</w:t>
            </w:r>
            <w:proofErr w:type="spellEnd"/>
            <w:r w:rsidRPr="006822CC">
              <w:rPr>
                <w:rFonts w:ascii="Arial" w:eastAsia="Calibri" w:hAnsi="Arial"/>
                <w:sz w:val="18"/>
                <w:szCs w:val="22"/>
                <w:lang w:eastAsia="sv-SE"/>
              </w:rPr>
              <w:t xml:space="preserve"> or there is at least one per FR gap of the same FR which the BWP belongs to and configured with </w:t>
            </w:r>
            <w:proofErr w:type="spellStart"/>
            <w:r w:rsidRPr="006822CC">
              <w:rPr>
                <w:rFonts w:ascii="Arial" w:eastAsia="Calibri" w:hAnsi="Arial"/>
                <w:i/>
                <w:iCs/>
                <w:sz w:val="18"/>
                <w:szCs w:val="22"/>
                <w:lang w:eastAsia="sv-SE"/>
              </w:rPr>
              <w:t>preConfigInd</w:t>
            </w:r>
            <w:proofErr w:type="spellEnd"/>
            <w:r w:rsidRPr="006822CC">
              <w:rPr>
                <w:rFonts w:ascii="Arial" w:eastAsia="Calibri" w:hAnsi="Arial"/>
                <w:sz w:val="18"/>
                <w:szCs w:val="22"/>
                <w:lang w:eastAsia="sv-SE"/>
              </w:rPr>
              <w:t>. It is absent, Need R, otherwise.</w:t>
            </w:r>
          </w:p>
        </w:tc>
      </w:tr>
      <w:tr w:rsidR="006822CC" w:rsidRPr="006822CC" w14:paraId="1A20ABA8"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2339D44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22CC">
              <w:rPr>
                <w:rFonts w:ascii="Arial" w:eastAsia="Calibri" w:hAnsi="Arial"/>
                <w:i/>
                <w:sz w:val="18"/>
                <w:szCs w:val="22"/>
                <w:lang w:eastAsia="sv-SE"/>
              </w:rPr>
              <w:t>ScellOnly</w:t>
            </w:r>
            <w:proofErr w:type="spellEnd"/>
          </w:p>
        </w:tc>
        <w:tc>
          <w:tcPr>
            <w:tcW w:w="5607" w:type="dxa"/>
            <w:tcBorders>
              <w:top w:val="single" w:sz="4" w:space="0" w:color="auto"/>
              <w:left w:val="single" w:sz="4" w:space="0" w:color="auto"/>
              <w:bottom w:val="single" w:sz="4" w:space="0" w:color="auto"/>
              <w:right w:val="single" w:sz="4" w:space="0" w:color="auto"/>
            </w:tcBorders>
            <w:hideMark/>
          </w:tcPr>
          <w:p w14:paraId="7C92785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sz w:val="18"/>
                <w:lang w:eastAsia="sv-SE"/>
              </w:rPr>
              <w:t>BWP-</w:t>
            </w:r>
            <w:proofErr w:type="spellStart"/>
            <w:r w:rsidRPr="006822CC">
              <w:rPr>
                <w:rFonts w:ascii="Arial" w:eastAsia="Calibri" w:hAnsi="Arial"/>
                <w:i/>
                <w:sz w:val="18"/>
                <w:lang w:eastAsia="sv-SE"/>
              </w:rPr>
              <w:t>DownlinkDedicated</w:t>
            </w:r>
            <w:proofErr w:type="spellEnd"/>
            <w:r w:rsidRPr="006822CC">
              <w:rPr>
                <w:rFonts w:ascii="Arial" w:eastAsia="Calibri" w:hAnsi="Arial"/>
                <w:sz w:val="18"/>
                <w:szCs w:val="22"/>
                <w:lang w:eastAsia="sv-SE"/>
              </w:rPr>
              <w:t xml:space="preserve"> of </w:t>
            </w:r>
            <w:proofErr w:type="gramStart"/>
            <w:r w:rsidRPr="006822CC">
              <w:rPr>
                <w:rFonts w:ascii="Arial" w:eastAsia="Calibri" w:hAnsi="Arial"/>
                <w:sz w:val="18"/>
                <w:szCs w:val="22"/>
                <w:lang w:eastAsia="sv-SE"/>
              </w:rPr>
              <w:t>an</w:t>
            </w:r>
            <w:proofErr w:type="gramEnd"/>
            <w:r w:rsidRPr="006822CC">
              <w:rPr>
                <w:rFonts w:ascii="Arial" w:eastAsia="Calibri" w:hAnsi="Arial"/>
                <w:sz w:val="18"/>
                <w:szCs w:val="22"/>
                <w:lang w:eastAsia="sv-SE"/>
              </w:rPr>
              <w:t xml:space="preserve"> </w:t>
            </w:r>
            <w:proofErr w:type="spellStart"/>
            <w:r w:rsidRPr="006822CC">
              <w:rPr>
                <w:rFonts w:ascii="Arial" w:eastAsia="Calibri" w:hAnsi="Arial"/>
                <w:sz w:val="18"/>
                <w:szCs w:val="22"/>
                <w:lang w:eastAsia="sv-SE"/>
              </w:rPr>
              <w:t>Scell</w:t>
            </w:r>
            <w:proofErr w:type="spellEnd"/>
            <w:r w:rsidRPr="006822CC">
              <w:rPr>
                <w:rFonts w:ascii="Arial" w:eastAsia="Calibri" w:hAnsi="Arial"/>
                <w:sz w:val="18"/>
                <w:szCs w:val="22"/>
                <w:lang w:eastAsia="sv-SE"/>
              </w:rPr>
              <w:t>. It is absent otherwise.</w:t>
            </w:r>
          </w:p>
        </w:tc>
      </w:tr>
      <w:tr w:rsidR="006822CC" w:rsidRPr="006822CC" w14:paraId="44C01619"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266091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22CC">
              <w:rPr>
                <w:rFonts w:ascii="Arial" w:eastAsia="Calibri" w:hAnsi="Arial"/>
                <w:i/>
                <w:sz w:val="18"/>
                <w:szCs w:val="22"/>
                <w:lang w:eastAsia="sv-SE"/>
              </w:rPr>
              <w:t>SpCellOnly</w:t>
            </w:r>
            <w:proofErr w:type="spellEnd"/>
          </w:p>
        </w:tc>
        <w:tc>
          <w:tcPr>
            <w:tcW w:w="5607" w:type="dxa"/>
            <w:tcBorders>
              <w:top w:val="single" w:sz="4" w:space="0" w:color="auto"/>
              <w:left w:val="single" w:sz="4" w:space="0" w:color="auto"/>
              <w:bottom w:val="single" w:sz="4" w:space="0" w:color="auto"/>
              <w:right w:val="single" w:sz="4" w:space="0" w:color="auto"/>
            </w:tcBorders>
            <w:hideMark/>
          </w:tcPr>
          <w:p w14:paraId="4F77DF5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iCs/>
                <w:sz w:val="18"/>
                <w:szCs w:val="22"/>
                <w:lang w:eastAsia="sv-SE"/>
              </w:rPr>
              <w:t>BWP-</w:t>
            </w:r>
            <w:proofErr w:type="spellStart"/>
            <w:r w:rsidRPr="006822CC">
              <w:rPr>
                <w:rFonts w:ascii="Arial" w:eastAsia="Calibri" w:hAnsi="Arial"/>
                <w:i/>
                <w:iCs/>
                <w:sz w:val="18"/>
                <w:szCs w:val="22"/>
                <w:lang w:eastAsia="sv-SE"/>
              </w:rPr>
              <w:t>DownlinkDedicated</w:t>
            </w:r>
            <w:proofErr w:type="spellEnd"/>
            <w:r w:rsidRPr="006822CC">
              <w:rPr>
                <w:rFonts w:ascii="Arial" w:eastAsia="Calibri" w:hAnsi="Arial"/>
                <w:sz w:val="18"/>
                <w:szCs w:val="22"/>
                <w:lang w:eastAsia="sv-SE"/>
              </w:rPr>
              <w:t xml:space="preserve"> of </w:t>
            </w:r>
            <w:proofErr w:type="gramStart"/>
            <w:r w:rsidRPr="006822CC">
              <w:rPr>
                <w:rFonts w:ascii="Arial" w:eastAsia="Calibri" w:hAnsi="Arial"/>
                <w:sz w:val="18"/>
                <w:szCs w:val="22"/>
                <w:lang w:eastAsia="sv-SE"/>
              </w:rPr>
              <w:t>an</w:t>
            </w:r>
            <w:proofErr w:type="gramEnd"/>
            <w:r w:rsidRPr="006822CC">
              <w:rPr>
                <w:rFonts w:ascii="Arial" w:eastAsia="Calibri" w:hAnsi="Arial"/>
                <w:sz w:val="18"/>
                <w:szCs w:val="22"/>
                <w:lang w:eastAsia="sv-SE"/>
              </w:rPr>
              <w:t xml:space="preserve"> </w:t>
            </w:r>
            <w:proofErr w:type="spellStart"/>
            <w:r w:rsidRPr="006822CC">
              <w:rPr>
                <w:rFonts w:ascii="Arial" w:eastAsia="Calibri" w:hAnsi="Arial"/>
                <w:sz w:val="18"/>
                <w:szCs w:val="22"/>
                <w:lang w:eastAsia="sv-SE"/>
              </w:rPr>
              <w:t>Spcell</w:t>
            </w:r>
            <w:proofErr w:type="spellEnd"/>
            <w:r w:rsidRPr="006822CC">
              <w:rPr>
                <w:rFonts w:ascii="Arial" w:eastAsia="Calibri" w:hAnsi="Arial"/>
                <w:sz w:val="18"/>
                <w:szCs w:val="22"/>
                <w:lang w:eastAsia="sv-SE"/>
              </w:rPr>
              <w:t>. It is absent otherwise.</w:t>
            </w:r>
          </w:p>
        </w:tc>
      </w:tr>
    </w:tbl>
    <w:p w14:paraId="181CA2D6" w14:textId="77777777" w:rsidR="006822CC" w:rsidRPr="006822CC" w:rsidRDefault="006822CC" w:rsidP="006822CC">
      <w:pPr>
        <w:overflowPunct w:val="0"/>
        <w:autoSpaceDE w:val="0"/>
        <w:autoSpaceDN w:val="0"/>
        <w:adjustRightInd w:val="0"/>
        <w:textAlignment w:val="baseline"/>
        <w:rPr>
          <w:rFonts w:eastAsia="Times New Roman"/>
          <w:lang w:eastAsia="ja-JP"/>
        </w:rPr>
      </w:pPr>
    </w:p>
    <w:p w14:paraId="0BD636AC" w14:textId="77777777" w:rsidR="003D4990" w:rsidRPr="003D4990" w:rsidRDefault="003D4990">
      <w:pPr>
        <w:rPr>
          <w:noProof/>
        </w:rPr>
      </w:pPr>
    </w:p>
    <w:sectPr w:rsidR="003D4990"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A291F" w14:textId="77777777" w:rsidR="00CC057A" w:rsidRDefault="00CC057A">
      <w:r>
        <w:separator/>
      </w:r>
    </w:p>
  </w:endnote>
  <w:endnote w:type="continuationSeparator" w:id="0">
    <w:p w14:paraId="788FBB2E" w14:textId="77777777" w:rsidR="00CC057A" w:rsidRDefault="00CC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617F2" w14:textId="77777777" w:rsidR="00CC057A" w:rsidRDefault="00CC057A">
      <w:r>
        <w:separator/>
      </w:r>
    </w:p>
  </w:footnote>
  <w:footnote w:type="continuationSeparator" w:id="0">
    <w:p w14:paraId="472F655C" w14:textId="77777777" w:rsidR="00CC057A" w:rsidRDefault="00CC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3AF" w:rsidRDefault="00BB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3AF" w:rsidRDefault="00BB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3AF" w:rsidRDefault="00BB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3AF" w:rsidRDefault="00BB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715824"/>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F1429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7D36575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1350C"/>
    <w:rsid w:val="00020766"/>
    <w:rsid w:val="00022E4A"/>
    <w:rsid w:val="000460C0"/>
    <w:rsid w:val="00055D49"/>
    <w:rsid w:val="0006076D"/>
    <w:rsid w:val="00066D77"/>
    <w:rsid w:val="00086A13"/>
    <w:rsid w:val="000A6394"/>
    <w:rsid w:val="000B7FED"/>
    <w:rsid w:val="000C038A"/>
    <w:rsid w:val="000C6598"/>
    <w:rsid w:val="000D0393"/>
    <w:rsid w:val="000D44B3"/>
    <w:rsid w:val="000D677E"/>
    <w:rsid w:val="00117646"/>
    <w:rsid w:val="00145D43"/>
    <w:rsid w:val="00192C46"/>
    <w:rsid w:val="001A08B3"/>
    <w:rsid w:val="001A2CA0"/>
    <w:rsid w:val="001A7B60"/>
    <w:rsid w:val="001B1EF8"/>
    <w:rsid w:val="001B52F0"/>
    <w:rsid w:val="001B7A65"/>
    <w:rsid w:val="001E328C"/>
    <w:rsid w:val="001E41F3"/>
    <w:rsid w:val="001F2738"/>
    <w:rsid w:val="00205012"/>
    <w:rsid w:val="0026004D"/>
    <w:rsid w:val="002640DD"/>
    <w:rsid w:val="00275D12"/>
    <w:rsid w:val="00284FEB"/>
    <w:rsid w:val="002860C4"/>
    <w:rsid w:val="00287526"/>
    <w:rsid w:val="002A38C0"/>
    <w:rsid w:val="002B5741"/>
    <w:rsid w:val="002D02EB"/>
    <w:rsid w:val="002E472E"/>
    <w:rsid w:val="00303C92"/>
    <w:rsid w:val="00305409"/>
    <w:rsid w:val="00321D59"/>
    <w:rsid w:val="003354F7"/>
    <w:rsid w:val="00342478"/>
    <w:rsid w:val="00353122"/>
    <w:rsid w:val="003609EF"/>
    <w:rsid w:val="0036231A"/>
    <w:rsid w:val="00374DD4"/>
    <w:rsid w:val="00384180"/>
    <w:rsid w:val="00397DA4"/>
    <w:rsid w:val="003A7EF0"/>
    <w:rsid w:val="003B398C"/>
    <w:rsid w:val="003B7388"/>
    <w:rsid w:val="003D4990"/>
    <w:rsid w:val="003E1A36"/>
    <w:rsid w:val="00410371"/>
    <w:rsid w:val="004242F1"/>
    <w:rsid w:val="00437E1E"/>
    <w:rsid w:val="0044009A"/>
    <w:rsid w:val="00446509"/>
    <w:rsid w:val="0046217C"/>
    <w:rsid w:val="00491EBC"/>
    <w:rsid w:val="004B75B7"/>
    <w:rsid w:val="004F5178"/>
    <w:rsid w:val="0051580D"/>
    <w:rsid w:val="00547111"/>
    <w:rsid w:val="00592D74"/>
    <w:rsid w:val="005C187E"/>
    <w:rsid w:val="005D12D1"/>
    <w:rsid w:val="005D5F00"/>
    <w:rsid w:val="005E2C44"/>
    <w:rsid w:val="006102D1"/>
    <w:rsid w:val="00615E0A"/>
    <w:rsid w:val="00621188"/>
    <w:rsid w:val="006257ED"/>
    <w:rsid w:val="00665C47"/>
    <w:rsid w:val="00675690"/>
    <w:rsid w:val="006822CC"/>
    <w:rsid w:val="00695808"/>
    <w:rsid w:val="00696D19"/>
    <w:rsid w:val="006B46FB"/>
    <w:rsid w:val="006D102B"/>
    <w:rsid w:val="006E21FB"/>
    <w:rsid w:val="006F7281"/>
    <w:rsid w:val="007176FF"/>
    <w:rsid w:val="007206F0"/>
    <w:rsid w:val="007634CA"/>
    <w:rsid w:val="00790B4F"/>
    <w:rsid w:val="00792342"/>
    <w:rsid w:val="007977A8"/>
    <w:rsid w:val="007B2BB3"/>
    <w:rsid w:val="007B512A"/>
    <w:rsid w:val="007C2097"/>
    <w:rsid w:val="007C3500"/>
    <w:rsid w:val="007D6A07"/>
    <w:rsid w:val="007F576F"/>
    <w:rsid w:val="007F7259"/>
    <w:rsid w:val="008040A8"/>
    <w:rsid w:val="008279FA"/>
    <w:rsid w:val="00836535"/>
    <w:rsid w:val="008626E7"/>
    <w:rsid w:val="00870A9E"/>
    <w:rsid w:val="00870EE7"/>
    <w:rsid w:val="00883290"/>
    <w:rsid w:val="0088396D"/>
    <w:rsid w:val="008863B9"/>
    <w:rsid w:val="008971EB"/>
    <w:rsid w:val="008A45A6"/>
    <w:rsid w:val="008B2468"/>
    <w:rsid w:val="008F3789"/>
    <w:rsid w:val="008F686C"/>
    <w:rsid w:val="009148DE"/>
    <w:rsid w:val="00941E30"/>
    <w:rsid w:val="00951DBD"/>
    <w:rsid w:val="00953282"/>
    <w:rsid w:val="009541DC"/>
    <w:rsid w:val="009740CA"/>
    <w:rsid w:val="009777D9"/>
    <w:rsid w:val="00981270"/>
    <w:rsid w:val="00984A8B"/>
    <w:rsid w:val="00991B88"/>
    <w:rsid w:val="009A5753"/>
    <w:rsid w:val="009A579D"/>
    <w:rsid w:val="009B2130"/>
    <w:rsid w:val="009B4B71"/>
    <w:rsid w:val="009C6F7E"/>
    <w:rsid w:val="009E3297"/>
    <w:rsid w:val="009F734F"/>
    <w:rsid w:val="00A246B6"/>
    <w:rsid w:val="00A47E70"/>
    <w:rsid w:val="00A50CF0"/>
    <w:rsid w:val="00A65B5C"/>
    <w:rsid w:val="00A7671C"/>
    <w:rsid w:val="00A81B8C"/>
    <w:rsid w:val="00A92225"/>
    <w:rsid w:val="00AA2CBC"/>
    <w:rsid w:val="00AB3539"/>
    <w:rsid w:val="00AB3CAD"/>
    <w:rsid w:val="00AC5820"/>
    <w:rsid w:val="00AD1CD8"/>
    <w:rsid w:val="00AF15F5"/>
    <w:rsid w:val="00B070BD"/>
    <w:rsid w:val="00B258BB"/>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36761"/>
    <w:rsid w:val="00C46B63"/>
    <w:rsid w:val="00C66BA2"/>
    <w:rsid w:val="00C91196"/>
    <w:rsid w:val="00C91C9C"/>
    <w:rsid w:val="00C95985"/>
    <w:rsid w:val="00CC057A"/>
    <w:rsid w:val="00CC5026"/>
    <w:rsid w:val="00CC68D0"/>
    <w:rsid w:val="00CF3E8F"/>
    <w:rsid w:val="00CF6D83"/>
    <w:rsid w:val="00D03F9A"/>
    <w:rsid w:val="00D06D51"/>
    <w:rsid w:val="00D24991"/>
    <w:rsid w:val="00D318EE"/>
    <w:rsid w:val="00D50255"/>
    <w:rsid w:val="00D66520"/>
    <w:rsid w:val="00D74EC7"/>
    <w:rsid w:val="00D85A71"/>
    <w:rsid w:val="00D8636F"/>
    <w:rsid w:val="00DD192E"/>
    <w:rsid w:val="00DE34CF"/>
    <w:rsid w:val="00DF6E8F"/>
    <w:rsid w:val="00E01DAD"/>
    <w:rsid w:val="00E13F3D"/>
    <w:rsid w:val="00E13FDD"/>
    <w:rsid w:val="00E34898"/>
    <w:rsid w:val="00E3731A"/>
    <w:rsid w:val="00E37BBC"/>
    <w:rsid w:val="00E630B8"/>
    <w:rsid w:val="00E71383"/>
    <w:rsid w:val="00E72C02"/>
    <w:rsid w:val="00EA3873"/>
    <w:rsid w:val="00EB09B7"/>
    <w:rsid w:val="00EE025E"/>
    <w:rsid w:val="00EE7D7C"/>
    <w:rsid w:val="00F204E2"/>
    <w:rsid w:val="00F25D98"/>
    <w:rsid w:val="00F300FB"/>
    <w:rsid w:val="00F602F4"/>
    <w:rsid w:val="00F71098"/>
    <w:rsid w:val="00F7746B"/>
    <w:rsid w:val="00FA536D"/>
    <w:rsid w:val="00FB6386"/>
    <w:rsid w:val="00FC0F5C"/>
    <w:rsid w:val="00FE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DengXian" w:eastAsia="DengXian" w:hAnsi="DengXian" w:cs="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DDFA-9EC2-48B2-9239-F7E91BF8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6</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31</cp:revision>
  <cp:lastPrinted>1900-01-01T08:00:00Z</cp:lastPrinted>
  <dcterms:created xsi:type="dcterms:W3CDTF">2022-10-21T08:15:00Z</dcterms:created>
  <dcterms:modified xsi:type="dcterms:W3CDTF">2023-04-26T05:55:00Z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